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B58C0">
      <w:pPr>
        <w:pStyle w:val="5"/>
        <w:spacing w:line="580" w:lineRule="exact"/>
        <w:rPr>
          <w:rFonts w:ascii="Times New Roman"/>
          <w:sz w:val="20"/>
        </w:rPr>
      </w:pPr>
      <w:bookmarkStart w:id="0" w:name="_GoBack"/>
      <w:bookmarkEnd w:id="0"/>
    </w:p>
    <w:p w14:paraId="2D9E47C2">
      <w:pPr>
        <w:pStyle w:val="5"/>
        <w:spacing w:line="580" w:lineRule="exact"/>
        <w:rPr>
          <w:rFonts w:ascii="Times New Roman"/>
          <w:sz w:val="20"/>
        </w:rPr>
      </w:pPr>
    </w:p>
    <w:p w14:paraId="7032519C">
      <w:pPr>
        <w:pStyle w:val="5"/>
        <w:spacing w:line="580" w:lineRule="exact"/>
        <w:rPr>
          <w:rFonts w:ascii="Times New Roman"/>
          <w:sz w:val="20"/>
        </w:rPr>
      </w:pPr>
    </w:p>
    <w:p w14:paraId="042FA5A4">
      <w:pPr>
        <w:pStyle w:val="5"/>
        <w:spacing w:line="580" w:lineRule="exact"/>
        <w:rPr>
          <w:rFonts w:ascii="Times New Roman"/>
          <w:sz w:val="20"/>
        </w:rPr>
      </w:pPr>
    </w:p>
    <w:p w14:paraId="60B67249">
      <w:pPr>
        <w:pStyle w:val="5"/>
        <w:spacing w:line="580" w:lineRule="exact"/>
        <w:rPr>
          <w:rFonts w:ascii="Times New Roman"/>
          <w:sz w:val="20"/>
        </w:rPr>
      </w:pPr>
    </w:p>
    <w:p w14:paraId="676A6D8C">
      <w:pPr>
        <w:spacing w:before="49" w:line="680" w:lineRule="exact"/>
        <w:jc w:val="center"/>
        <w:rPr>
          <w:rFonts w:ascii="方正小标宋简体" w:eastAsia="方正小标宋简体"/>
          <w:sz w:val="44"/>
          <w:szCs w:val="44"/>
          <w:lang w:eastAsia="zh-CN"/>
        </w:rPr>
      </w:pPr>
    </w:p>
    <w:p w14:paraId="26253523">
      <w:pPr>
        <w:spacing w:before="49" w:line="680" w:lineRule="exact"/>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网络餐饮服务管理规范</w:t>
      </w:r>
      <w:r>
        <w:rPr>
          <w:rFonts w:hint="eastAsia" w:ascii="方正小标宋简体" w:eastAsia="方正小标宋简体"/>
          <w:sz w:val="44"/>
          <w:szCs w:val="44"/>
          <w:lang w:eastAsia="zh-CN"/>
        </w:rPr>
        <w:t>》</w:t>
      </w:r>
    </w:p>
    <w:p w14:paraId="66919E37">
      <w:pPr>
        <w:spacing w:before="319" w:line="580" w:lineRule="exact"/>
        <w:ind w:right="1849"/>
        <w:rPr>
          <w:rFonts w:ascii="方正小标宋简体" w:eastAsia="方正小标宋简体"/>
          <w:sz w:val="44"/>
          <w:szCs w:val="44"/>
          <w:lang w:eastAsia="zh-CN"/>
        </w:rPr>
      </w:pPr>
      <w:r>
        <w:rPr>
          <w:rFonts w:hint="eastAsia" w:ascii="方正小标宋简体" w:eastAsia="方正小标宋简体"/>
          <w:spacing w:val="-1"/>
          <w:sz w:val="44"/>
          <w:szCs w:val="44"/>
          <w:lang w:eastAsia="zh-CN"/>
        </w:rPr>
        <w:t xml:space="preserve"> </w:t>
      </w:r>
      <w:r>
        <w:rPr>
          <w:rFonts w:ascii="方正小标宋简体" w:eastAsia="方正小标宋简体"/>
          <w:spacing w:val="-1"/>
          <w:sz w:val="44"/>
          <w:szCs w:val="44"/>
          <w:lang w:eastAsia="zh-CN"/>
        </w:rPr>
        <w:t xml:space="preserve">           </w:t>
      </w:r>
      <w:r>
        <w:rPr>
          <w:rFonts w:hint="eastAsia" w:ascii="方正小标宋简体" w:eastAsia="方正小标宋简体"/>
          <w:sz w:val="44"/>
          <w:szCs w:val="44"/>
          <w:lang w:eastAsia="zh-CN"/>
        </w:rPr>
        <w:t xml:space="preserve">    编制说明</w:t>
      </w:r>
    </w:p>
    <w:p w14:paraId="511B31AC">
      <w:pPr>
        <w:spacing w:before="319" w:line="580" w:lineRule="exact"/>
        <w:ind w:right="1849"/>
        <w:rPr>
          <w:rFonts w:ascii="方正小标宋简体" w:eastAsia="方正小标宋简体"/>
          <w:sz w:val="44"/>
          <w:szCs w:val="44"/>
          <w:lang w:eastAsia="zh-CN"/>
        </w:rPr>
      </w:pPr>
      <w:r>
        <w:rPr>
          <w:rFonts w:hint="eastAsia" w:ascii="方正小标宋简体" w:eastAsia="方正小标宋简体"/>
          <w:spacing w:val="-1"/>
          <w:sz w:val="44"/>
          <w:szCs w:val="44"/>
          <w:lang w:eastAsia="zh-CN"/>
        </w:rPr>
        <w:t xml:space="preserve">        </w:t>
      </w:r>
    </w:p>
    <w:p w14:paraId="28D56596">
      <w:pPr>
        <w:pStyle w:val="5"/>
        <w:spacing w:line="580" w:lineRule="exact"/>
        <w:rPr>
          <w:rFonts w:ascii="黑体"/>
          <w:sz w:val="32"/>
          <w:lang w:eastAsia="zh-CN"/>
        </w:rPr>
      </w:pPr>
    </w:p>
    <w:p w14:paraId="7B1BE08A">
      <w:pPr>
        <w:pStyle w:val="5"/>
        <w:spacing w:line="580" w:lineRule="exact"/>
        <w:rPr>
          <w:rFonts w:ascii="黑体"/>
          <w:sz w:val="32"/>
          <w:lang w:eastAsia="zh-CN"/>
        </w:rPr>
      </w:pPr>
    </w:p>
    <w:p w14:paraId="59A0225F">
      <w:pPr>
        <w:pStyle w:val="5"/>
        <w:spacing w:line="580" w:lineRule="exact"/>
        <w:rPr>
          <w:rFonts w:ascii="黑体"/>
          <w:sz w:val="32"/>
          <w:lang w:eastAsia="zh-CN"/>
        </w:rPr>
      </w:pPr>
    </w:p>
    <w:p w14:paraId="7003B5EC">
      <w:pPr>
        <w:pStyle w:val="5"/>
        <w:spacing w:line="580" w:lineRule="exact"/>
        <w:rPr>
          <w:rFonts w:ascii="黑体"/>
          <w:sz w:val="32"/>
          <w:lang w:eastAsia="zh-CN"/>
        </w:rPr>
      </w:pPr>
    </w:p>
    <w:p w14:paraId="1A50B802">
      <w:pPr>
        <w:pStyle w:val="5"/>
        <w:spacing w:line="580" w:lineRule="exact"/>
        <w:rPr>
          <w:rFonts w:ascii="黑体"/>
          <w:sz w:val="32"/>
          <w:lang w:eastAsia="zh-CN"/>
        </w:rPr>
      </w:pPr>
    </w:p>
    <w:p w14:paraId="3F9C500C">
      <w:pPr>
        <w:pStyle w:val="5"/>
        <w:spacing w:line="580" w:lineRule="exact"/>
        <w:rPr>
          <w:rFonts w:ascii="黑体"/>
          <w:sz w:val="32"/>
          <w:lang w:eastAsia="zh-CN"/>
        </w:rPr>
      </w:pPr>
    </w:p>
    <w:p w14:paraId="4CD413E1">
      <w:pPr>
        <w:pStyle w:val="5"/>
        <w:spacing w:line="580" w:lineRule="exact"/>
        <w:rPr>
          <w:rFonts w:ascii="黑体"/>
          <w:sz w:val="32"/>
          <w:lang w:eastAsia="zh-CN"/>
        </w:rPr>
      </w:pPr>
    </w:p>
    <w:p w14:paraId="14D7DDB4">
      <w:pPr>
        <w:pStyle w:val="5"/>
        <w:spacing w:line="580" w:lineRule="exact"/>
        <w:rPr>
          <w:rFonts w:ascii="黑体"/>
          <w:sz w:val="32"/>
          <w:lang w:eastAsia="zh-CN"/>
        </w:rPr>
      </w:pPr>
    </w:p>
    <w:p w14:paraId="33D04124">
      <w:pPr>
        <w:pStyle w:val="5"/>
        <w:spacing w:before="215" w:line="580" w:lineRule="exact"/>
        <w:ind w:left="1133" w:right="1849"/>
        <w:jc w:val="center"/>
        <w:rPr>
          <w:rFonts w:hint="eastAsia" w:ascii="方正小标宋简体" w:hAnsi="方正小标宋简体" w:eastAsia="方正小标宋简体" w:cs="方正小标宋简体"/>
          <w:color w:val="000000"/>
          <w:kern w:val="0"/>
          <w:sz w:val="36"/>
          <w:szCs w:val="36"/>
          <w:lang w:val="en-US" w:eastAsia="zh-CN" w:bidi="ar"/>
        </w:rPr>
        <w:sectPr>
          <w:footerReference r:id="rId3" w:type="default"/>
          <w:type w:val="continuous"/>
          <w:pgSz w:w="11910" w:h="16840"/>
          <w:pgMar w:top="1599" w:right="1474" w:bottom="1378" w:left="1582" w:header="720" w:footer="1191" w:gutter="0"/>
          <w:pgNumType w:fmt="decimal" w:start="1"/>
          <w:cols w:space="720" w:num="1"/>
        </w:sectPr>
      </w:pPr>
      <w:r>
        <w:rPr>
          <w:rFonts w:ascii="Times New Roman" w:hAnsi="Times New Roman" w:eastAsia="仿宋_GB2312" w:cs="Times New Roman"/>
          <w:sz w:val="32"/>
          <w:szCs w:val="32"/>
          <w:lang w:eastAsia="zh-CN"/>
        </w:rPr>
        <w:t xml:space="preserve">  </w:t>
      </w:r>
      <w:r>
        <w:rPr>
          <w:rFonts w:hint="eastAsia" w:ascii="方正小标宋简体" w:hAnsi="宋体" w:eastAsia="方正小标宋简体" w:cs="宋体"/>
          <w:sz w:val="44"/>
          <w:szCs w:val="44"/>
          <w:lang w:val="en-US" w:eastAsia="zh-CN" w:bidi="ar-SA"/>
        </w:rPr>
        <w:t xml:space="preserve"> </w:t>
      </w:r>
      <w:r>
        <w:rPr>
          <w:rFonts w:hint="eastAsia" w:ascii="方正小标宋简体" w:hAnsi="方正小标宋简体" w:eastAsia="方正小标宋简体" w:cs="方正小标宋简体"/>
          <w:color w:val="000000"/>
          <w:kern w:val="0"/>
          <w:sz w:val="36"/>
          <w:szCs w:val="36"/>
          <w:lang w:val="en-US" w:eastAsia="zh-CN" w:bidi="ar"/>
        </w:rPr>
        <w:t>2026 年 03 月</w:t>
      </w:r>
    </w:p>
    <w:p w14:paraId="7A0D9CB9">
      <w:pPr>
        <w:spacing w:before="25" w:line="580" w:lineRule="exact"/>
        <w:jc w:val="both"/>
        <w:rPr>
          <w:rFonts w:ascii="方正小标宋简体" w:eastAsia="方正小标宋简体"/>
          <w:b/>
          <w:sz w:val="44"/>
          <w:lang w:eastAsia="zh-CN"/>
        </w:rPr>
      </w:pPr>
    </w:p>
    <w:p w14:paraId="1A2C5F83">
      <w:pPr>
        <w:spacing w:before="49" w:line="68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《网络餐饮服务管理规范》</w:t>
      </w:r>
    </w:p>
    <w:p w14:paraId="7D78E54C">
      <w:pPr>
        <w:spacing w:before="49" w:line="68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编制说明</w:t>
      </w:r>
    </w:p>
    <w:p w14:paraId="77DB050F">
      <w:pPr>
        <w:pStyle w:val="2"/>
        <w:spacing w:line="580" w:lineRule="exact"/>
        <w:ind w:left="0"/>
        <w:rPr>
          <w:rFonts w:ascii="黑体" w:hAnsi="宋体" w:eastAsia="宋体" w:cs="宋体"/>
          <w:bCs w:val="0"/>
          <w:sz w:val="47"/>
          <w:lang w:eastAsia="zh-CN"/>
        </w:rPr>
      </w:pPr>
    </w:p>
    <w:p w14:paraId="5B8360C5">
      <w:pPr>
        <w:pStyle w:val="2"/>
        <w:spacing w:line="600" w:lineRule="atLeast"/>
        <w:ind w:left="0" w:firstLine="640" w:firstLineChars="200"/>
        <w:rPr>
          <w:rFonts w:ascii="黑体"/>
          <w:b w:val="0"/>
          <w:bCs w:val="0"/>
          <w:sz w:val="32"/>
          <w:szCs w:val="32"/>
          <w:lang w:eastAsia="zh-CN"/>
        </w:rPr>
      </w:pPr>
      <w:r>
        <w:rPr>
          <w:rFonts w:hint="eastAsia" w:ascii="黑体" w:eastAsia="黑体"/>
          <w:b w:val="0"/>
          <w:bCs w:val="0"/>
          <w:sz w:val="32"/>
          <w:szCs w:val="32"/>
          <w:lang w:eastAsia="zh-CN"/>
        </w:rPr>
        <w:t>一、工作简</w:t>
      </w:r>
      <w:r>
        <w:rPr>
          <w:rFonts w:hint="eastAsia" w:ascii="黑体" w:eastAsia="黑体"/>
          <w:b w:val="0"/>
          <w:bCs w:val="0"/>
          <w:sz w:val="32"/>
          <w:szCs w:val="32"/>
          <w:lang w:val="en-US" w:eastAsia="zh-CN"/>
        </w:rPr>
        <w:t>介</w:t>
      </w:r>
    </w:p>
    <w:p w14:paraId="66DBB6F7">
      <w:pPr>
        <w:pStyle w:val="3"/>
        <w:spacing w:before="0" w:after="0" w:line="600" w:lineRule="atLeast"/>
        <w:ind w:firstLine="640" w:firstLineChars="200"/>
        <w:rPr>
          <w:rFonts w:hint="default" w:ascii="Times New Roman" w:hAnsi="Times New Roman" w:eastAsia="楷体" w:cs="Times New Roman"/>
          <w:b w:val="0"/>
          <w:bCs/>
          <w:lang w:val="en-US" w:eastAsia="zh-CN"/>
        </w:rPr>
      </w:pPr>
      <w:r>
        <w:rPr>
          <w:rFonts w:hint="eastAsia" w:ascii="Times New Roman" w:hAnsi="Times New Roman" w:eastAsia="楷体" w:cs="Times New Roman"/>
          <w:b w:val="0"/>
          <w:bCs/>
          <w:lang w:eastAsia="zh-CN"/>
        </w:rPr>
        <w:t>（一）</w:t>
      </w:r>
      <w:r>
        <w:rPr>
          <w:rFonts w:hint="eastAsia" w:ascii="Times New Roman" w:hAnsi="Times New Roman" w:eastAsia="楷体" w:cs="Times New Roman"/>
          <w:b w:val="0"/>
          <w:bCs/>
          <w:lang w:val="en-US" w:eastAsia="zh-CN"/>
        </w:rPr>
        <w:t>制定标准的必要性和意义</w:t>
      </w:r>
    </w:p>
    <w:p w14:paraId="4A44DFCE">
      <w:pPr>
        <w:pStyle w:val="5"/>
        <w:spacing w:line="600" w:lineRule="atLeast"/>
        <w:ind w:firstLine="604" w:firstLineChars="200"/>
        <w:jc w:val="both"/>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随着互联网技术与餐饮行业的深度融合，网络餐饮服务已成为居民日常生活</w:t>
      </w:r>
      <w:r>
        <w:rPr>
          <w:rFonts w:hint="eastAsia" w:ascii="仿宋_GB2312" w:hAnsi="仿宋_GB2312" w:eastAsia="仿宋_GB2312" w:cs="仿宋_GB2312"/>
          <w:spacing w:val="-9"/>
          <w:sz w:val="32"/>
          <w:szCs w:val="32"/>
          <w:lang w:val="en-US" w:eastAsia="zh-CN"/>
        </w:rPr>
        <w:t>消费</w:t>
      </w:r>
      <w:r>
        <w:rPr>
          <w:rFonts w:hint="eastAsia" w:ascii="仿宋_GB2312" w:hAnsi="仿宋_GB2312" w:eastAsia="仿宋_GB2312" w:cs="仿宋_GB2312"/>
          <w:spacing w:val="-9"/>
          <w:sz w:val="32"/>
          <w:szCs w:val="32"/>
          <w:lang w:eastAsia="zh-CN"/>
        </w:rPr>
        <w:t>的重要组成部分，但其爆发式增长也伴随着食品安全</w:t>
      </w:r>
      <w:r>
        <w:rPr>
          <w:rFonts w:hint="eastAsia" w:ascii="仿宋_GB2312" w:hAnsi="仿宋_GB2312" w:eastAsia="仿宋_GB2312" w:cs="仿宋_GB2312"/>
          <w:spacing w:val="-9"/>
          <w:sz w:val="32"/>
          <w:szCs w:val="32"/>
          <w:lang w:val="en-US" w:eastAsia="zh-CN"/>
        </w:rPr>
        <w:t>风险</w:t>
      </w:r>
      <w:r>
        <w:rPr>
          <w:rFonts w:hint="eastAsia" w:ascii="仿宋_GB2312" w:hAnsi="仿宋_GB2312" w:eastAsia="仿宋_GB2312" w:cs="仿宋_GB2312"/>
          <w:spacing w:val="-9"/>
          <w:sz w:val="32"/>
          <w:szCs w:val="32"/>
          <w:lang w:eastAsia="zh-CN"/>
        </w:rPr>
        <w:t>隐患、配送服务不规范及信息不对称等</w:t>
      </w:r>
      <w:r>
        <w:rPr>
          <w:rFonts w:hint="eastAsia" w:ascii="仿宋_GB2312" w:hAnsi="仿宋_GB2312" w:eastAsia="仿宋_GB2312" w:cs="仿宋_GB2312"/>
          <w:spacing w:val="-9"/>
          <w:sz w:val="32"/>
          <w:szCs w:val="32"/>
          <w:lang w:val="en-US" w:eastAsia="zh-CN"/>
        </w:rPr>
        <w:t>方面的</w:t>
      </w:r>
      <w:r>
        <w:rPr>
          <w:rFonts w:hint="eastAsia" w:ascii="仿宋_GB2312" w:hAnsi="仿宋_GB2312" w:eastAsia="仿宋_GB2312" w:cs="仿宋_GB2312"/>
          <w:spacing w:val="-9"/>
          <w:sz w:val="32"/>
          <w:szCs w:val="32"/>
          <w:lang w:eastAsia="zh-CN"/>
        </w:rPr>
        <w:t>突出问题。现有的法律法规及国家标准往往侧重于宏观底线管控，难以完全覆盖快速迭代的商业模式和细分场景，这就使得制定更具针对性、灵活性和前瞻性的团体标准显得尤为必要。团体标准能够迅速响应市场变化，填补监管空白，为平台、商家及配送方提供一套可操作、可量化的行为准则，从而在源头上遏制</w:t>
      </w:r>
      <w:r>
        <w:rPr>
          <w:rFonts w:hint="eastAsia" w:ascii="仿宋_GB2312" w:hAnsi="仿宋_GB2312" w:eastAsia="仿宋_GB2312" w:cs="仿宋_GB2312"/>
          <w:spacing w:val="-9"/>
          <w:sz w:val="32"/>
          <w:szCs w:val="32"/>
          <w:lang w:val="en-US" w:eastAsia="zh-CN"/>
        </w:rPr>
        <w:t>经营过程中的</w:t>
      </w:r>
      <w:r>
        <w:rPr>
          <w:rFonts w:hint="eastAsia" w:ascii="仿宋_GB2312" w:hAnsi="仿宋_GB2312" w:eastAsia="仿宋_GB2312" w:cs="仿宋_GB2312"/>
          <w:spacing w:val="-9"/>
          <w:sz w:val="32"/>
          <w:szCs w:val="32"/>
          <w:lang w:eastAsia="zh-CN"/>
        </w:rPr>
        <w:t>乱象，确立行业自我约束的机制，这是推动网络餐饮从野蛮生长向规范化发展转型的关键一步。</w:t>
      </w:r>
    </w:p>
    <w:p w14:paraId="7680E66D">
      <w:pPr>
        <w:pStyle w:val="5"/>
        <w:spacing w:line="600" w:lineRule="atLeast"/>
        <w:ind w:firstLine="604" w:firstLineChars="200"/>
        <w:jc w:val="both"/>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该团体标准的制定，有利于进一步衔接法律法规与日常运营，明确网络餐饮全流程管理要求，推动平台</w:t>
      </w:r>
      <w:r>
        <w:rPr>
          <w:rFonts w:hint="eastAsia" w:ascii="仿宋_GB2312" w:hAnsi="仿宋_GB2312" w:eastAsia="仿宋_GB2312" w:cs="仿宋_GB2312"/>
          <w:spacing w:val="-9"/>
          <w:sz w:val="32"/>
          <w:szCs w:val="32"/>
          <w:lang w:val="en-US" w:eastAsia="zh-CN"/>
        </w:rPr>
        <w:t>提供者</w:t>
      </w:r>
      <w:r>
        <w:rPr>
          <w:rFonts w:hint="eastAsia" w:ascii="仿宋_GB2312" w:hAnsi="仿宋_GB2312" w:eastAsia="仿宋_GB2312" w:cs="仿宋_GB2312"/>
          <w:spacing w:val="-9"/>
          <w:sz w:val="32"/>
          <w:szCs w:val="32"/>
          <w:lang w:eastAsia="zh-CN"/>
        </w:rPr>
        <w:t>、入网餐饮服务提供者、配送服务提供者等落实主体责任，实现从后厨加工、餐</w:t>
      </w:r>
      <w:r>
        <w:rPr>
          <w:rFonts w:hint="eastAsia" w:ascii="仿宋_GB2312" w:hAnsi="仿宋_GB2312" w:eastAsia="仿宋_GB2312" w:cs="仿宋_GB2312"/>
          <w:spacing w:val="-9"/>
          <w:sz w:val="32"/>
          <w:szCs w:val="32"/>
          <w:lang w:val="en-US" w:eastAsia="zh-CN"/>
        </w:rPr>
        <w:t>饮</w:t>
      </w:r>
      <w:r>
        <w:rPr>
          <w:rFonts w:hint="eastAsia" w:ascii="仿宋_GB2312" w:hAnsi="仿宋_GB2312" w:eastAsia="仿宋_GB2312" w:cs="仿宋_GB2312"/>
          <w:spacing w:val="-9"/>
          <w:sz w:val="32"/>
          <w:szCs w:val="32"/>
          <w:lang w:eastAsia="zh-CN"/>
        </w:rPr>
        <w:t>品制作、包装封签到配送交付、售后处置的全过程规范化管理，有效降低食品安全风险，保障消费者知情权、选择权和监督权。同时，统一的标准有助于规范市场竞争秩序，减少无序竞争、虚假宣传、恶意低价等行为，营造公平透明、诚信经营的市场环境，提升行业整体服务水平与品牌形象。</w:t>
      </w:r>
    </w:p>
    <w:p w14:paraId="42217DD0">
      <w:pPr>
        <w:pStyle w:val="5"/>
        <w:spacing w:line="600" w:lineRule="atLeast"/>
        <w:ind w:firstLine="604" w:firstLineChars="200"/>
        <w:jc w:val="both"/>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此外，制定网络餐饮服务管理规范团体标准对于保障消费者权益和构建社会共治格局具有深远</w:t>
      </w:r>
      <w:r>
        <w:rPr>
          <w:rFonts w:hint="eastAsia" w:ascii="仿宋_GB2312" w:hAnsi="仿宋_GB2312" w:eastAsia="仿宋_GB2312" w:cs="仿宋_GB2312"/>
          <w:spacing w:val="-9"/>
          <w:sz w:val="32"/>
          <w:szCs w:val="32"/>
          <w:lang w:val="en-US" w:eastAsia="zh-CN"/>
        </w:rPr>
        <w:t>的</w:t>
      </w:r>
      <w:r>
        <w:rPr>
          <w:rFonts w:hint="eastAsia" w:ascii="仿宋_GB2312" w:hAnsi="仿宋_GB2312" w:eastAsia="仿宋_GB2312" w:cs="仿宋_GB2312"/>
          <w:spacing w:val="-9"/>
          <w:sz w:val="32"/>
          <w:szCs w:val="32"/>
          <w:lang w:eastAsia="zh-CN"/>
        </w:rPr>
        <w:t>影响。高标准的服务规范意</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lang w:eastAsia="zh-CN"/>
        </w:rPr>
        <w:t>味着更</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lang w:eastAsia="zh-CN"/>
        </w:rPr>
        <w:t>透明的信息公示和更严格的食品安全把控，这直接增强了消费者的信任感和满意度。通过规范服务流程、强化质量管控、完善信用约束机制，能够促进网络餐饮行业从规模扩张向高质量发展转型，推动绿色包装、智慧监管、明厨亮灶等新技术新模式普及，切实保障人民群众 “舌尖上的安全”，推动行业健康、有序、可持续发展。</w:t>
      </w:r>
    </w:p>
    <w:p w14:paraId="2CF619A3">
      <w:pPr>
        <w:pStyle w:val="3"/>
        <w:numPr>
          <w:ilvl w:val="0"/>
          <w:numId w:val="5"/>
        </w:numPr>
        <w:spacing w:before="0" w:after="0" w:line="600" w:lineRule="atLeast"/>
        <w:ind w:firstLine="640" w:firstLineChars="200"/>
        <w:rPr>
          <w:rFonts w:hint="eastAsia" w:ascii="Times New Roman" w:hAnsi="Times New Roman" w:eastAsia="楷体" w:cs="Times New Roman"/>
          <w:b w:val="0"/>
          <w:bCs/>
          <w:highlight w:val="none"/>
          <w:lang w:val="en-US" w:eastAsia="zh-CN"/>
        </w:rPr>
      </w:pPr>
      <w:r>
        <w:rPr>
          <w:rFonts w:hint="eastAsia" w:ascii="Times New Roman" w:hAnsi="Times New Roman" w:eastAsia="楷体" w:cs="Times New Roman"/>
          <w:b w:val="0"/>
          <w:bCs/>
          <w:highlight w:val="none"/>
          <w:lang w:val="en-US" w:eastAsia="zh-CN"/>
        </w:rPr>
        <w:t>编制单位</w:t>
      </w:r>
    </w:p>
    <w:p w14:paraId="6FB93C9F">
      <w:pPr>
        <w:pStyle w:val="5"/>
        <w:spacing w:line="600" w:lineRule="atLeast"/>
        <w:ind w:firstLine="604" w:firstLineChars="200"/>
        <w:jc w:val="both"/>
        <w:rPr>
          <w:rFonts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本标准由</w:t>
      </w:r>
      <w:r>
        <w:rPr>
          <w:rFonts w:hint="eastAsia" w:ascii="仿宋_GB2312" w:hAnsi="仿宋_GB2312" w:eastAsia="仿宋_GB2312" w:cs="仿宋_GB2312"/>
          <w:spacing w:val="-9"/>
          <w:sz w:val="32"/>
          <w:szCs w:val="32"/>
          <w:highlight w:val="none"/>
          <w:lang w:val="en-US" w:eastAsia="zh-CN"/>
        </w:rPr>
        <w:t>大连市市场监督管理局</w:t>
      </w:r>
      <w:r>
        <w:rPr>
          <w:rFonts w:hint="eastAsia" w:ascii="仿宋_GB2312" w:hAnsi="仿宋_GB2312" w:eastAsia="仿宋_GB2312" w:cs="仿宋_GB2312"/>
          <w:spacing w:val="-9"/>
          <w:sz w:val="32"/>
          <w:szCs w:val="32"/>
          <w:highlight w:val="none"/>
          <w:lang w:eastAsia="zh-CN"/>
        </w:rPr>
        <w:t>提出。</w:t>
      </w:r>
    </w:p>
    <w:p w14:paraId="53AF41C1">
      <w:pPr>
        <w:pStyle w:val="5"/>
        <w:spacing w:line="600" w:lineRule="atLeast"/>
        <w:ind w:firstLine="604" w:firstLineChars="200"/>
        <w:jc w:val="both"/>
        <w:rPr>
          <w:rFonts w:hint="eastAsia" w:ascii="Times New Roman" w:hAnsi="Times New Roman" w:eastAsia="仿宋_GB2312" w:cs="Times New Roman"/>
          <w:spacing w:val="-9"/>
          <w:sz w:val="32"/>
          <w:szCs w:val="32"/>
          <w:lang w:eastAsia="zh-CN"/>
        </w:rPr>
      </w:pPr>
      <w:r>
        <w:rPr>
          <w:rFonts w:hint="eastAsia" w:ascii="仿宋_GB2312" w:hAnsi="仿宋_GB2312" w:eastAsia="仿宋_GB2312" w:cs="仿宋_GB2312"/>
          <w:spacing w:val="-9"/>
          <w:sz w:val="32"/>
          <w:szCs w:val="32"/>
          <w:lang w:eastAsia="zh-CN"/>
        </w:rPr>
        <w:t>本标准</w:t>
      </w:r>
      <w:r>
        <w:rPr>
          <w:rFonts w:hint="eastAsia" w:ascii="仿宋_GB2312" w:hAnsi="仿宋_GB2312" w:eastAsia="仿宋_GB2312" w:cs="仿宋_GB2312"/>
          <w:spacing w:val="-9"/>
          <w:sz w:val="32"/>
          <w:szCs w:val="32"/>
          <w:lang w:val="en-US" w:eastAsia="zh-CN"/>
        </w:rPr>
        <w:t>主要起草</w:t>
      </w:r>
      <w:r>
        <w:rPr>
          <w:rFonts w:hint="eastAsia" w:ascii="仿宋_GB2312" w:hAnsi="仿宋_GB2312" w:eastAsia="仿宋_GB2312" w:cs="仿宋_GB2312"/>
          <w:spacing w:val="-9"/>
          <w:sz w:val="32"/>
          <w:szCs w:val="32"/>
          <w:lang w:eastAsia="zh-CN"/>
        </w:rPr>
        <w:t>单位：</w:t>
      </w:r>
      <w:r>
        <w:rPr>
          <w:rFonts w:hint="eastAsia" w:ascii="仿宋_GB2312" w:hAnsi="仿宋_GB2312" w:eastAsia="仿宋_GB2312" w:cs="仿宋_GB2312"/>
          <w:spacing w:val="-9"/>
          <w:sz w:val="32"/>
          <w:szCs w:val="32"/>
          <w:lang w:val="en-US" w:eastAsia="zh-CN"/>
        </w:rPr>
        <w:t>大连市饭店协会、大连标准认证研究院有限公司、大连市标准化协会</w:t>
      </w:r>
      <w:r>
        <w:rPr>
          <w:rFonts w:hint="eastAsia" w:ascii="Times New Roman" w:hAnsi="Times New Roman" w:eastAsia="仿宋_GB2312" w:cs="Times New Roman"/>
          <w:spacing w:val="-9"/>
          <w:sz w:val="32"/>
          <w:szCs w:val="32"/>
          <w:lang w:eastAsia="zh-CN"/>
        </w:rPr>
        <w:t>。</w:t>
      </w:r>
    </w:p>
    <w:p w14:paraId="35C72080">
      <w:pPr>
        <w:pStyle w:val="3"/>
        <w:spacing w:before="0" w:after="0" w:line="600" w:lineRule="atLeast"/>
        <w:ind w:firstLine="640" w:firstLineChars="200"/>
        <w:rPr>
          <w:rFonts w:ascii="楷体" w:hAnsi="楷体" w:eastAsia="楷体"/>
          <w:b w:val="0"/>
          <w:bCs/>
          <w:lang w:eastAsia="zh-CN"/>
        </w:rPr>
      </w:pPr>
      <w:r>
        <w:rPr>
          <w:rFonts w:hint="eastAsia" w:ascii="楷体" w:hAnsi="楷体" w:eastAsia="楷体"/>
          <w:b w:val="0"/>
          <w:bCs/>
          <w:lang w:eastAsia="zh-CN"/>
        </w:rPr>
        <w:t>(三)主要工作过程</w:t>
      </w:r>
    </w:p>
    <w:p w14:paraId="02500550">
      <w:pPr>
        <w:pStyle w:val="5"/>
        <w:spacing w:line="600" w:lineRule="atLeast"/>
        <w:ind w:firstLine="604" w:firstLineChars="200"/>
        <w:jc w:val="both"/>
        <w:rPr>
          <w:rFonts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本标准的编制过程</w:t>
      </w:r>
      <w:r>
        <w:rPr>
          <w:rFonts w:hint="eastAsia" w:ascii="仿宋_GB2312" w:hAnsi="仿宋_GB2312" w:eastAsia="仿宋_GB2312" w:cs="仿宋_GB2312"/>
          <w:spacing w:val="-9"/>
          <w:sz w:val="32"/>
          <w:szCs w:val="32"/>
          <w:lang w:val="en-US" w:eastAsia="zh-CN"/>
        </w:rPr>
        <w:t>包括成立</w:t>
      </w:r>
      <w:r>
        <w:rPr>
          <w:rFonts w:hint="eastAsia" w:ascii="仿宋_GB2312" w:hAnsi="仿宋_GB2312" w:eastAsia="仿宋_GB2312" w:cs="仿宋_GB2312"/>
          <w:spacing w:val="-9"/>
          <w:sz w:val="32"/>
          <w:szCs w:val="32"/>
          <w:lang w:eastAsia="zh-CN"/>
        </w:rPr>
        <w:t>标准起草小组、前期准备、标准研制、征求意见和标准送审</w:t>
      </w:r>
      <w:r>
        <w:rPr>
          <w:rFonts w:hint="eastAsia" w:ascii="仿宋_GB2312" w:hAnsi="仿宋_GB2312" w:eastAsia="仿宋_GB2312" w:cs="仿宋_GB2312"/>
          <w:spacing w:val="-9"/>
          <w:sz w:val="32"/>
          <w:szCs w:val="32"/>
          <w:lang w:val="en-US" w:eastAsia="zh-CN"/>
        </w:rPr>
        <w:t>五个阶段</w:t>
      </w:r>
      <w:r>
        <w:rPr>
          <w:rFonts w:hint="eastAsia" w:ascii="仿宋_GB2312" w:hAnsi="仿宋_GB2312" w:eastAsia="仿宋_GB2312" w:cs="仿宋_GB2312"/>
          <w:spacing w:val="-9"/>
          <w:sz w:val="32"/>
          <w:szCs w:val="32"/>
          <w:lang w:eastAsia="zh-CN"/>
        </w:rPr>
        <w:t>。</w:t>
      </w:r>
    </w:p>
    <w:p w14:paraId="7ED0C245">
      <w:pPr>
        <w:pStyle w:val="5"/>
        <w:spacing w:line="600" w:lineRule="atLeast"/>
        <w:ind w:firstLine="607" w:firstLineChars="200"/>
        <w:jc w:val="both"/>
        <w:rPr>
          <w:rFonts w:hint="eastAsia" w:ascii="仿宋_GB2312" w:hAnsi="仿宋_GB2312" w:eastAsia="仿宋_GB2312" w:cs="仿宋_GB2312"/>
          <w:b/>
          <w:bCs/>
          <w:spacing w:val="-9"/>
          <w:sz w:val="32"/>
          <w:szCs w:val="32"/>
          <w:lang w:eastAsia="zh-CN"/>
        </w:rPr>
      </w:pPr>
      <w:r>
        <w:rPr>
          <w:rFonts w:hint="eastAsia" w:ascii="仿宋_GB2312" w:hAnsi="仿宋_GB2312" w:eastAsia="仿宋_GB2312" w:cs="仿宋_GB2312"/>
          <w:b/>
          <w:bCs/>
          <w:spacing w:val="-9"/>
          <w:sz w:val="32"/>
          <w:szCs w:val="32"/>
          <w:lang w:eastAsia="zh-CN"/>
        </w:rPr>
        <w:t>1.</w:t>
      </w:r>
      <w:r>
        <w:rPr>
          <w:rFonts w:hint="eastAsia" w:ascii="仿宋_GB2312" w:hAnsi="仿宋_GB2312" w:eastAsia="仿宋_GB2312" w:cs="仿宋_GB2312"/>
          <w:b/>
          <w:bCs/>
          <w:spacing w:val="-9"/>
          <w:sz w:val="32"/>
          <w:szCs w:val="32"/>
          <w:lang w:val="en-US" w:eastAsia="zh-CN"/>
        </w:rPr>
        <w:t>成立</w:t>
      </w:r>
      <w:r>
        <w:rPr>
          <w:rFonts w:hint="eastAsia" w:ascii="仿宋_GB2312" w:hAnsi="仿宋_GB2312" w:eastAsia="仿宋_GB2312" w:cs="仿宋_GB2312"/>
          <w:b/>
          <w:bCs/>
          <w:spacing w:val="-9"/>
          <w:sz w:val="32"/>
          <w:szCs w:val="32"/>
          <w:lang w:eastAsia="zh-CN"/>
        </w:rPr>
        <w:t>标准起草小组</w:t>
      </w:r>
    </w:p>
    <w:p w14:paraId="42A980E1">
      <w:pPr>
        <w:pStyle w:val="5"/>
        <w:spacing w:line="600" w:lineRule="atLeast"/>
        <w:ind w:firstLine="640" w:firstLineChars="200"/>
        <w:jc w:val="both"/>
        <w:rPr>
          <w:rFonts w:hint="default" w:ascii="仿宋_GB2312" w:hAnsi="仿宋_GB2312" w:eastAsia="仿宋_GB2312" w:cs="仿宋_GB2312"/>
          <w:spacing w:val="-18"/>
          <w:sz w:val="32"/>
          <w:szCs w:val="32"/>
          <w:lang w:val="en-US" w:eastAsia="zh-CN"/>
        </w:rPr>
      </w:pPr>
      <w:r>
        <w:rPr>
          <w:rFonts w:hint="eastAsia" w:ascii="仿宋_GB2312" w:hAnsi="仿宋_GB2312" w:eastAsia="仿宋_GB2312" w:cs="仿宋_GB2312"/>
          <w:sz w:val="32"/>
          <w:szCs w:val="32"/>
        </w:rPr>
        <w:t>根据标准制定需求,</w:t>
      </w:r>
      <w:r>
        <w:rPr>
          <w:rFonts w:hint="eastAsia" w:ascii="仿宋_GB2312" w:hAnsi="仿宋_GB2312" w:eastAsia="仿宋_GB2312" w:cs="仿宋_GB2312"/>
          <w:sz w:val="32"/>
          <w:szCs w:val="32"/>
          <w:highlight w:val="none"/>
          <w:lang w:val="en-US" w:eastAsia="zh-CN"/>
        </w:rPr>
        <w:t>由大连市饭店协会联合</w:t>
      </w:r>
      <w:r>
        <w:rPr>
          <w:rFonts w:hint="eastAsia" w:ascii="仿宋_GB2312" w:hAnsi="仿宋_GB2312" w:eastAsia="仿宋_GB2312" w:cs="仿宋_GB2312"/>
          <w:spacing w:val="-9"/>
          <w:sz w:val="32"/>
          <w:szCs w:val="32"/>
          <w:highlight w:val="none"/>
          <w:lang w:eastAsia="zh-CN"/>
        </w:rPr>
        <w:t>大连</w:t>
      </w:r>
      <w:r>
        <w:rPr>
          <w:rFonts w:hint="eastAsia" w:ascii="仿宋_GB2312" w:hAnsi="仿宋_GB2312" w:eastAsia="仿宋_GB2312" w:cs="仿宋_GB2312"/>
          <w:spacing w:val="-9"/>
          <w:sz w:val="32"/>
          <w:szCs w:val="32"/>
          <w:highlight w:val="none"/>
          <w:lang w:val="en-US" w:eastAsia="zh-CN"/>
        </w:rPr>
        <w:t>标准认证研究院</w:t>
      </w:r>
      <w:r>
        <w:rPr>
          <w:rFonts w:hint="eastAsia" w:ascii="仿宋_GB2312" w:hAnsi="仿宋_GB2312" w:eastAsia="仿宋_GB2312" w:cs="仿宋_GB2312"/>
          <w:spacing w:val="-9"/>
          <w:sz w:val="32"/>
          <w:szCs w:val="32"/>
          <w:highlight w:val="none"/>
          <w:lang w:eastAsia="zh-CN"/>
        </w:rPr>
        <w:t>有限公司、</w:t>
      </w:r>
      <w:r>
        <w:rPr>
          <w:rFonts w:hint="eastAsia" w:ascii="仿宋_GB2312" w:hAnsi="仿宋_GB2312" w:eastAsia="仿宋_GB2312" w:cs="仿宋_GB2312"/>
          <w:spacing w:val="-9"/>
          <w:sz w:val="32"/>
          <w:szCs w:val="32"/>
          <w:highlight w:val="none"/>
          <w:lang w:val="en-US" w:eastAsia="zh-CN"/>
        </w:rPr>
        <w:t>大连市标准化协会</w:t>
      </w:r>
      <w:r>
        <w:rPr>
          <w:rFonts w:hint="eastAsia" w:ascii="仿宋_GB2312" w:hAnsi="仿宋_GB2312" w:eastAsia="仿宋_GB2312" w:cs="仿宋_GB2312"/>
          <w:spacing w:val="-10"/>
          <w:sz w:val="32"/>
          <w:szCs w:val="32"/>
          <w:highlight w:val="none"/>
          <w:lang w:eastAsia="zh-CN"/>
        </w:rPr>
        <w:t>共同组织和成立了标准起草小组，</w:t>
      </w:r>
      <w:r>
        <w:rPr>
          <w:rFonts w:hint="eastAsia" w:ascii="仿宋_GB2312" w:hAnsi="仿宋_GB2312" w:eastAsia="仿宋_GB2312" w:cs="仿宋_GB2312"/>
          <w:spacing w:val="-10"/>
          <w:sz w:val="32"/>
          <w:szCs w:val="32"/>
          <w:lang w:eastAsia="zh-CN"/>
        </w:rPr>
        <w:t>并召开了起草小组会议。会上介绍了任务来源，并讨论了标准制定的总体思路、标准框架，明确了各自在标准制定过程中的职责分工，以及编写任务的分配，以确保全面满足项目工作的各项需求。</w:t>
      </w:r>
      <w:r>
        <w:rPr>
          <w:rFonts w:hint="eastAsia" w:ascii="仿宋_GB2312" w:hAnsi="仿宋_GB2312" w:eastAsia="仿宋_GB2312" w:cs="仿宋_GB2312"/>
          <w:spacing w:val="-10"/>
          <w:sz w:val="32"/>
          <w:szCs w:val="32"/>
          <w:lang w:val="en-US" w:eastAsia="zh-CN"/>
        </w:rPr>
        <w:t xml:space="preserve">  </w:t>
      </w:r>
    </w:p>
    <w:p w14:paraId="1CA0FCB6">
      <w:pPr>
        <w:pStyle w:val="5"/>
        <w:spacing w:line="600" w:lineRule="atLeast"/>
        <w:ind w:firstLine="607" w:firstLineChars="200"/>
        <w:jc w:val="both"/>
        <w:rPr>
          <w:rFonts w:hint="eastAsia" w:ascii="仿宋_GB2312" w:hAnsi="仿宋_GB2312" w:eastAsia="仿宋_GB2312" w:cs="仿宋_GB2312"/>
          <w:b/>
          <w:bCs/>
          <w:spacing w:val="-9"/>
          <w:sz w:val="32"/>
          <w:szCs w:val="32"/>
          <w:lang w:eastAsia="zh-CN"/>
        </w:rPr>
      </w:pPr>
      <w:r>
        <w:rPr>
          <w:rFonts w:hint="eastAsia" w:ascii="仿宋_GB2312" w:hAnsi="仿宋_GB2312" w:eastAsia="仿宋_GB2312" w:cs="仿宋_GB2312"/>
          <w:b/>
          <w:bCs/>
          <w:spacing w:val="-9"/>
          <w:sz w:val="32"/>
          <w:szCs w:val="32"/>
          <w:lang w:eastAsia="zh-CN"/>
        </w:rPr>
        <w:t>2.前期准备</w:t>
      </w:r>
    </w:p>
    <w:p w14:paraId="08FC60EE">
      <w:pPr>
        <w:pStyle w:val="5"/>
        <w:spacing w:line="600" w:lineRule="atLeast"/>
        <w:ind w:firstLine="600" w:firstLineChars="200"/>
        <w:jc w:val="both"/>
        <w:rPr>
          <w:rFonts w:ascii="仿宋_GB2312" w:hAnsi="仿宋_GB2312" w:eastAsia="仿宋_GB2312" w:cs="仿宋_GB2312"/>
          <w:spacing w:val="-10"/>
          <w:sz w:val="32"/>
          <w:szCs w:val="32"/>
          <w:lang w:eastAsia="zh-CN"/>
        </w:rPr>
      </w:pP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1</w:t>
      </w:r>
      <w:r>
        <w:rPr>
          <w:rFonts w:hint="eastAsia" w:ascii="仿宋_GB2312" w:hAnsi="仿宋_GB2312" w:eastAsia="仿宋_GB2312" w:cs="仿宋_GB2312"/>
          <w:spacing w:val="-10"/>
          <w:sz w:val="32"/>
          <w:szCs w:val="32"/>
          <w:lang w:eastAsia="zh-CN"/>
        </w:rPr>
        <w:t>）明确标准编写内容和适用范围，制定工作计划安排，设立预期目标。</w:t>
      </w:r>
    </w:p>
    <w:p w14:paraId="02A9FDFB">
      <w:pPr>
        <w:pStyle w:val="5"/>
        <w:spacing w:line="600" w:lineRule="atLeast"/>
        <w:ind w:firstLine="600" w:firstLineChars="200"/>
        <w:jc w:val="both"/>
        <w:rPr>
          <w:rFonts w:ascii="仿宋_GB2312" w:hAnsi="仿宋_GB2312" w:eastAsia="仿宋_GB2312" w:cs="仿宋_GB2312"/>
          <w:spacing w:val="-10"/>
          <w:sz w:val="32"/>
          <w:szCs w:val="32"/>
          <w:lang w:eastAsia="zh-CN"/>
        </w:rPr>
      </w:pP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2</w:t>
      </w:r>
      <w:r>
        <w:rPr>
          <w:rFonts w:hint="eastAsia" w:ascii="仿宋_GB2312" w:hAnsi="仿宋_GB2312" w:eastAsia="仿宋_GB2312" w:cs="仿宋_GB2312"/>
          <w:spacing w:val="-10"/>
          <w:sz w:val="32"/>
          <w:szCs w:val="32"/>
          <w:lang w:eastAsia="zh-CN"/>
        </w:rPr>
        <w:t>）收集资料。明确编写内容和范围后，标准起草小组广泛收集相关文件和标准，并进行深入研究，结合当前热点，对前期制定的编写计划进行调整补</w:t>
      </w:r>
      <w:r>
        <w:rPr>
          <w:rFonts w:hint="eastAsia" w:ascii="仿宋_GB2312" w:hAnsi="仿宋_GB2312" w:eastAsia="仿宋_GB2312" w:cs="仿宋_GB2312"/>
          <w:spacing w:val="-10"/>
          <w:sz w:val="32"/>
          <w:szCs w:val="32"/>
          <w:lang w:val="en-US" w:eastAsia="zh-CN"/>
        </w:rPr>
        <w:t>充</w:t>
      </w:r>
      <w:r>
        <w:rPr>
          <w:rFonts w:hint="eastAsia" w:ascii="仿宋_GB2312" w:hAnsi="仿宋_GB2312" w:eastAsia="仿宋_GB2312" w:cs="仿宋_GB2312"/>
          <w:spacing w:val="-10"/>
          <w:sz w:val="32"/>
          <w:szCs w:val="32"/>
          <w:lang w:eastAsia="zh-CN"/>
        </w:rPr>
        <w:t>。分别在国家法律法规数据库、政府网站等进行查询和筛选，共梳理《中华人民共和国食品安全法》（中华人民共和国主席令</w:t>
      </w:r>
      <w:r>
        <w:rPr>
          <w:rFonts w:hint="eastAsia" w:ascii="仿宋_GB2312" w:hAnsi="仿宋_GB2312" w:eastAsia="仿宋_GB2312" w:cs="仿宋_GB2312"/>
          <w:spacing w:val="-10"/>
          <w:sz w:val="32"/>
          <w:szCs w:val="32"/>
          <w:lang w:val="en-US" w:eastAsia="zh-CN"/>
        </w:rPr>
        <w:t xml:space="preserve"> </w:t>
      </w:r>
      <w:r>
        <w:rPr>
          <w:rFonts w:hint="eastAsia" w:ascii="仿宋_GB2312" w:hAnsi="仿宋_GB2312" w:eastAsia="仿宋_GB2312" w:cs="仿宋_GB2312"/>
          <w:spacing w:val="-10"/>
          <w:sz w:val="32"/>
          <w:szCs w:val="32"/>
          <w:lang w:eastAsia="zh-CN"/>
        </w:rPr>
        <w:t>第五十六号）、《中华人民共和国电子商务法》（中华人民共和国主席令 第七号）、《网络餐饮服务食品安全监督管理办法》（</w:t>
      </w:r>
      <w:r>
        <w:rPr>
          <w:rFonts w:hint="eastAsia" w:ascii="仿宋_GB2312" w:hAnsi="仿宋_GB2312" w:eastAsia="仿宋_GB2312" w:cs="仿宋_GB2312"/>
          <w:spacing w:val="-10"/>
          <w:sz w:val="32"/>
          <w:szCs w:val="32"/>
          <w:lang w:val="en-US" w:eastAsia="zh-CN"/>
        </w:rPr>
        <w:t>国家市场监督管理总局令第31号</w:t>
      </w:r>
      <w:r>
        <w:rPr>
          <w:rFonts w:hint="eastAsia" w:ascii="仿宋_GB2312" w:hAnsi="仿宋_GB2312" w:eastAsia="仿宋_GB2312" w:cs="仿宋_GB2312"/>
          <w:spacing w:val="-10"/>
          <w:sz w:val="32"/>
          <w:szCs w:val="32"/>
          <w:lang w:eastAsia="zh-CN"/>
        </w:rPr>
        <w:t>）《网络餐饮服务经营者落实食品安全主体责任监督管理规定》（</w:t>
      </w:r>
      <w:r>
        <w:rPr>
          <w:rFonts w:hint="eastAsia" w:ascii="仿宋_GB2312" w:hAnsi="仿宋_GB2312" w:eastAsia="仿宋_GB2312" w:cs="仿宋_GB2312"/>
          <w:spacing w:val="-10"/>
          <w:sz w:val="32"/>
          <w:szCs w:val="32"/>
          <w:lang w:val="en-US" w:eastAsia="zh-CN"/>
        </w:rPr>
        <w:t>国家市场监督管理总局令第123号</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等网络餐饮服务</w:t>
      </w:r>
      <w:r>
        <w:rPr>
          <w:rFonts w:hint="eastAsia" w:ascii="仿宋_GB2312" w:hAnsi="仿宋_GB2312" w:eastAsia="仿宋_GB2312" w:cs="仿宋_GB2312"/>
          <w:spacing w:val="-10"/>
          <w:sz w:val="32"/>
          <w:szCs w:val="32"/>
          <w:lang w:eastAsia="zh-CN"/>
        </w:rPr>
        <w:t>相关法律法规和指导性文件。通过查询、筛选和梳理，共整理国家标准4项，</w:t>
      </w:r>
      <w:r>
        <w:rPr>
          <w:rFonts w:hint="eastAsia" w:ascii="仿宋_GB2312" w:hAnsi="仿宋_GB2312" w:eastAsia="仿宋_GB2312" w:cs="仿宋_GB2312"/>
          <w:spacing w:val="-10"/>
          <w:sz w:val="32"/>
          <w:szCs w:val="32"/>
          <w:lang w:val="en-US" w:eastAsia="zh-CN"/>
        </w:rPr>
        <w:t>分别是 GB 31654-2021《食品安全国家标准 餐饮服务通用卫生规范》、GB/T 39002-2020《餐饮分餐制服务指南》、GB/T 46862-2025《外卖平台服务管理基本要求》、GB/T 40041-2021《外卖餐品信息描述规范》、行业标准2项，分别是SB/T 11254-2025《餐饮外送服务与管理要求》、SB/T 10580-2011《功能要求与评价规范 网络餐饮》，并</w:t>
      </w:r>
      <w:r>
        <w:rPr>
          <w:rFonts w:hint="eastAsia" w:ascii="仿宋_GB2312" w:hAnsi="仿宋_GB2312" w:eastAsia="仿宋_GB2312" w:cs="仿宋_GB2312"/>
          <w:spacing w:val="-10"/>
          <w:sz w:val="32"/>
          <w:szCs w:val="32"/>
          <w:lang w:eastAsia="zh-CN"/>
        </w:rPr>
        <w:t>针对重点标准进行资料分析和数据比对。</w:t>
      </w:r>
    </w:p>
    <w:p w14:paraId="3D52043E">
      <w:pPr>
        <w:pStyle w:val="5"/>
        <w:spacing w:line="600" w:lineRule="atLeast"/>
        <w:ind w:firstLine="600" w:firstLineChars="200"/>
        <w:jc w:val="both"/>
        <w:rPr>
          <w:rFonts w:hint="eastAsia" w:ascii="仿宋_GB2312" w:hAnsi="仿宋_GB2312" w:eastAsia="仿宋_GB2312" w:cs="仿宋_GB2312"/>
          <w:spacing w:val="-10"/>
          <w:sz w:val="32"/>
          <w:szCs w:val="32"/>
          <w:lang w:eastAsia="zh-CN"/>
        </w:rPr>
      </w:pP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3</w:t>
      </w:r>
      <w:r>
        <w:rPr>
          <w:rFonts w:hint="eastAsia" w:ascii="仿宋_GB2312" w:hAnsi="仿宋_GB2312" w:eastAsia="仿宋_GB2312" w:cs="仿宋_GB2312"/>
          <w:spacing w:val="-10"/>
          <w:sz w:val="32"/>
          <w:szCs w:val="32"/>
          <w:lang w:eastAsia="zh-CN"/>
        </w:rPr>
        <w:t>）调研阶段。为了真实、详尽地了解现阶段</w:t>
      </w:r>
      <w:r>
        <w:rPr>
          <w:rFonts w:hint="eastAsia" w:ascii="仿宋_GB2312" w:hAnsi="仿宋_GB2312" w:eastAsia="仿宋_GB2312" w:cs="仿宋_GB2312"/>
          <w:spacing w:val="-10"/>
          <w:sz w:val="32"/>
          <w:szCs w:val="32"/>
          <w:lang w:val="en-US" w:eastAsia="zh-CN"/>
        </w:rPr>
        <w:t>网络餐饮服务的的服务需求、服务流程、服务内容，</w:t>
      </w:r>
      <w:r>
        <w:rPr>
          <w:rFonts w:hint="eastAsia" w:ascii="仿宋_GB2312" w:hAnsi="仿宋_GB2312" w:eastAsia="仿宋_GB2312" w:cs="仿宋_GB2312"/>
          <w:spacing w:val="-10"/>
          <w:sz w:val="32"/>
          <w:szCs w:val="32"/>
          <w:lang w:eastAsia="zh-CN"/>
        </w:rPr>
        <w:t>起草小组组建调研小组，</w:t>
      </w:r>
      <w:r>
        <w:rPr>
          <w:rFonts w:hint="eastAsia" w:ascii="仿宋_GB2312" w:hAnsi="仿宋_GB2312" w:eastAsia="仿宋_GB2312" w:cs="仿宋_GB2312"/>
          <w:spacing w:val="-10"/>
          <w:sz w:val="32"/>
          <w:szCs w:val="32"/>
          <w:lang w:val="en-US" w:eastAsia="zh-CN"/>
        </w:rPr>
        <w:t>分别对网络餐饮平台、入网餐饮服务提供者、配送服务提供者通过实地走访或线上沟通等方式进行调研，</w:t>
      </w:r>
      <w:r>
        <w:rPr>
          <w:rFonts w:hint="eastAsia" w:ascii="仿宋_GB2312" w:hAnsi="仿宋_GB2312" w:eastAsia="仿宋_GB2312" w:cs="仿宋_GB2312"/>
          <w:spacing w:val="-10"/>
          <w:sz w:val="32"/>
          <w:szCs w:val="32"/>
          <w:lang w:eastAsia="zh-CN"/>
        </w:rPr>
        <w:t>深挖</w:t>
      </w:r>
      <w:r>
        <w:rPr>
          <w:rFonts w:hint="eastAsia" w:ascii="仿宋_GB2312" w:hAnsi="仿宋_GB2312" w:eastAsia="仿宋_GB2312" w:cs="仿宋_GB2312"/>
          <w:spacing w:val="-10"/>
          <w:sz w:val="32"/>
          <w:szCs w:val="32"/>
          <w:lang w:val="en-US" w:eastAsia="zh-CN"/>
        </w:rPr>
        <w:t>网络餐饮服务行业存在的问题</w:t>
      </w:r>
      <w:r>
        <w:rPr>
          <w:rFonts w:hint="eastAsia" w:ascii="仿宋_GB2312" w:hAnsi="仿宋_GB2312" w:eastAsia="仿宋_GB2312" w:cs="仿宋_GB2312"/>
          <w:spacing w:val="-10"/>
          <w:sz w:val="32"/>
          <w:szCs w:val="32"/>
          <w:lang w:eastAsia="zh-CN"/>
        </w:rPr>
        <w:t>与实操痛点，</w:t>
      </w:r>
      <w:r>
        <w:rPr>
          <w:rFonts w:hint="eastAsia" w:ascii="仿宋_GB2312" w:hAnsi="仿宋_GB2312" w:eastAsia="仿宋_GB2312" w:cs="仿宋_GB2312"/>
          <w:spacing w:val="-10"/>
          <w:sz w:val="32"/>
          <w:szCs w:val="32"/>
          <w:lang w:val="en-US" w:eastAsia="zh-CN"/>
        </w:rPr>
        <w:t>对调研对象</w:t>
      </w:r>
      <w:r>
        <w:rPr>
          <w:rFonts w:hint="eastAsia" w:ascii="仿宋_GB2312" w:hAnsi="仿宋_GB2312" w:eastAsia="仿宋_GB2312" w:cs="仿宋_GB2312"/>
          <w:spacing w:val="-10"/>
          <w:sz w:val="32"/>
          <w:szCs w:val="32"/>
          <w:lang w:eastAsia="zh-CN"/>
        </w:rPr>
        <w:t>发放</w:t>
      </w:r>
      <w:r>
        <w:rPr>
          <w:rFonts w:hint="eastAsia" w:ascii="仿宋_GB2312" w:hAnsi="仿宋_GB2312" w:eastAsia="仿宋_GB2312" w:cs="仿宋_GB2312"/>
          <w:spacing w:val="-10"/>
          <w:sz w:val="32"/>
          <w:szCs w:val="32"/>
          <w:lang w:val="en-US" w:eastAsia="zh-CN"/>
        </w:rPr>
        <w:t>调查</w:t>
      </w:r>
      <w:r>
        <w:rPr>
          <w:rFonts w:hint="eastAsia" w:ascii="仿宋_GB2312" w:hAnsi="仿宋_GB2312" w:eastAsia="仿宋_GB2312" w:cs="仿宋_GB2312"/>
          <w:spacing w:val="-10"/>
          <w:sz w:val="32"/>
          <w:szCs w:val="32"/>
          <w:lang w:eastAsia="zh-CN"/>
        </w:rPr>
        <w:t>问卷，对回收的有效问卷进行详细的数据统计和分析，了解各方在网络餐饮服务中的实际需求、面临的困难以及对标准制定的期望和建议。同时，调研小组还收集了网络餐饮服务过程中的各类典型案例，包括成功案例和存在问题的案例，通过对这些案例的深入研究，进一步明确行业的现状和发展趋势。此外，为了确保调研结果的全面性和准确性，调研小组还与相关监管部门、行业协会进行了交流，获取他们在网络餐饮服务监管和行业发展方面的经验和意见。通过多方面的调研和分析，为后续标准的制定提供了坚实的基础，使标准能够更好地适应网络餐饮服务行业的实际情况，解决行业存在的问题，推动行业的健康发展。</w:t>
      </w:r>
    </w:p>
    <w:p w14:paraId="6941537D">
      <w:pPr>
        <w:pStyle w:val="5"/>
        <w:spacing w:line="600" w:lineRule="atLeast"/>
        <w:ind w:firstLine="607" w:firstLineChars="200"/>
        <w:jc w:val="both"/>
        <w:rPr>
          <w:rFonts w:hint="eastAsia" w:ascii="仿宋_GB2312" w:hAnsi="仿宋_GB2312" w:eastAsia="仿宋_GB2312" w:cs="仿宋_GB2312"/>
          <w:b/>
          <w:bCs/>
          <w:spacing w:val="-9"/>
          <w:sz w:val="32"/>
          <w:szCs w:val="32"/>
          <w:lang w:eastAsia="zh-CN"/>
        </w:rPr>
      </w:pPr>
      <w:r>
        <w:rPr>
          <w:rFonts w:hint="eastAsia" w:ascii="仿宋_GB2312" w:hAnsi="仿宋_GB2312" w:eastAsia="仿宋_GB2312" w:cs="仿宋_GB2312"/>
          <w:b/>
          <w:bCs/>
          <w:spacing w:val="-9"/>
          <w:sz w:val="32"/>
          <w:szCs w:val="32"/>
          <w:lang w:eastAsia="zh-CN"/>
        </w:rPr>
        <w:t>3.</w:t>
      </w:r>
      <w:r>
        <w:rPr>
          <w:rFonts w:hint="eastAsia" w:ascii="仿宋_GB2312" w:hAnsi="仿宋_GB2312" w:eastAsia="仿宋_GB2312" w:cs="仿宋_GB2312"/>
          <w:b/>
          <w:bCs/>
          <w:spacing w:val="-9"/>
          <w:sz w:val="32"/>
          <w:szCs w:val="32"/>
          <w:lang w:val="en-US" w:eastAsia="zh-CN"/>
        </w:rPr>
        <w:t xml:space="preserve"> </w:t>
      </w:r>
      <w:r>
        <w:rPr>
          <w:rFonts w:hint="eastAsia" w:ascii="仿宋_GB2312" w:hAnsi="仿宋_GB2312" w:eastAsia="仿宋_GB2312" w:cs="仿宋_GB2312"/>
          <w:b/>
          <w:bCs/>
          <w:spacing w:val="-9"/>
          <w:sz w:val="32"/>
          <w:szCs w:val="32"/>
          <w:lang w:eastAsia="zh-CN"/>
        </w:rPr>
        <w:t>标准研制</w:t>
      </w:r>
    </w:p>
    <w:p w14:paraId="1D1A516A">
      <w:pPr>
        <w:pStyle w:val="5"/>
        <w:spacing w:line="600" w:lineRule="atLeast"/>
        <w:ind w:firstLine="592" w:firstLineChars="200"/>
        <w:jc w:val="both"/>
        <w:rPr>
          <w:rFonts w:hint="default"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eastAsia="zh-CN"/>
        </w:rPr>
        <w:t>综合应用文献综述、现场调研、专家咨询等方法，参照相关法律、法规、标准和技术文件，</w:t>
      </w:r>
      <w:r>
        <w:rPr>
          <w:rFonts w:hint="eastAsia" w:ascii="仿宋_GB2312" w:hAnsi="仿宋_GB2312" w:eastAsia="仿宋_GB2312" w:cs="仿宋_GB2312"/>
          <w:spacing w:val="-12"/>
          <w:sz w:val="32"/>
          <w:szCs w:val="32"/>
          <w:lang w:val="en-US" w:eastAsia="zh-CN"/>
        </w:rPr>
        <w:t xml:space="preserve">借鉴和汲取其他省市在网络餐饮服务领域的优秀实践经验，并结合本市网络餐饮服务行业的特点、发展水平和实际需求，起草小组开始着手标准的具体研制工作。在标准内容的构建上，针对网络餐饮服务涉及的各个环节，进行了细致入微的考量。分别从平台管理要求、入网餐饮服务提供者要求、配送服务组织要求、应急与投诉处理及评价与改进几个方面进行详细阐述。在标准研制过程中，起草小组进行了多次内部研讨和修改，对标准的条文进行了反复推敲和打磨，确保每一项规定都具有可操作性和可衡量性。同时，为了保证标准的科学性和权威性，邀请了行业内的权威专家对标准进行审核和论证，根据专家的意见对标准进行进一步的完善和优化。在整个标准研制过程中，起草小组始终秉持着科学性、适用性、规范性和可持续性的原则，确保标准既具有前瞻性和引领性，又能切实可行，为网络餐饮服务行业的健康有序发展提供有力的支撑。 </w:t>
      </w:r>
    </w:p>
    <w:p w14:paraId="7270313D">
      <w:pPr>
        <w:pStyle w:val="5"/>
        <w:numPr>
          <w:ilvl w:val="0"/>
          <w:numId w:val="6"/>
        </w:numPr>
        <w:spacing w:line="600" w:lineRule="atLeast"/>
        <w:ind w:firstLine="607" w:firstLineChars="200"/>
        <w:jc w:val="both"/>
        <w:rPr>
          <w:rFonts w:hint="eastAsia" w:ascii="仿宋_GB2312" w:hAnsi="仿宋_GB2312" w:eastAsia="仿宋_GB2312" w:cs="仿宋_GB2312"/>
          <w:b/>
          <w:bCs/>
          <w:spacing w:val="-9"/>
          <w:sz w:val="32"/>
          <w:szCs w:val="32"/>
          <w:lang w:eastAsia="zh-CN"/>
        </w:rPr>
      </w:pPr>
      <w:r>
        <w:rPr>
          <w:rFonts w:hint="eastAsia" w:ascii="仿宋_GB2312" w:hAnsi="仿宋_GB2312" w:eastAsia="仿宋_GB2312" w:cs="仿宋_GB2312"/>
          <w:b/>
          <w:bCs/>
          <w:spacing w:val="-9"/>
          <w:sz w:val="32"/>
          <w:szCs w:val="32"/>
          <w:lang w:eastAsia="zh-CN"/>
        </w:rPr>
        <w:t>征求意见</w:t>
      </w:r>
    </w:p>
    <w:p w14:paraId="12AEC2E3">
      <w:pPr>
        <w:pStyle w:val="5"/>
        <w:spacing w:line="600" w:lineRule="atLeast"/>
        <w:ind w:firstLine="592" w:firstLineChars="200"/>
        <w:jc w:val="both"/>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 xml:space="preserve">为补充、优化标准内容和完善标准的适用性，标准起草小组将多次召开标准研讨会，向社会各界广泛征求意见。研讨会将邀请网络餐饮服务平台代表、入网餐饮服务提供者、配送服务组织、消费者代表、行业协会以及相关监管部门等各方参与。同时，还会通过线上渠道，如官方网站、社交媒体等发布标准草案，广泛收集公众的反馈意见。对于收集到的意见和建议，起草小组将进行系统的整理和分析，逐一评估其合理性和可行性。对于合理且可行的建议，将及时纳入标准中，以进一步提升标准的质量和适用性，确保标准能够真正满足网络餐饮服务行业的实际需求，为行业的健康发展提供更加科学、合理的规范和指导。 </w:t>
      </w:r>
    </w:p>
    <w:p w14:paraId="2086A449">
      <w:pPr>
        <w:pStyle w:val="5"/>
        <w:numPr>
          <w:ilvl w:val="0"/>
          <w:numId w:val="6"/>
        </w:numPr>
        <w:spacing w:line="600" w:lineRule="atLeast"/>
        <w:ind w:firstLine="607" w:firstLineChars="200"/>
        <w:jc w:val="both"/>
        <w:rPr>
          <w:rFonts w:hint="eastAsia" w:ascii="仿宋_GB2312" w:hAnsi="仿宋_GB2312" w:eastAsia="仿宋_GB2312" w:cs="仿宋_GB2312"/>
          <w:b/>
          <w:bCs/>
          <w:spacing w:val="-9"/>
          <w:sz w:val="32"/>
          <w:szCs w:val="32"/>
          <w:lang w:eastAsia="zh-CN"/>
        </w:rPr>
      </w:pPr>
      <w:r>
        <w:rPr>
          <w:rFonts w:hint="eastAsia" w:ascii="仿宋_GB2312" w:hAnsi="仿宋_GB2312" w:eastAsia="仿宋_GB2312" w:cs="仿宋_GB2312"/>
          <w:b/>
          <w:bCs/>
          <w:spacing w:val="-9"/>
          <w:sz w:val="32"/>
          <w:szCs w:val="32"/>
          <w:lang w:eastAsia="zh-CN"/>
        </w:rPr>
        <w:t>标准送审</w:t>
      </w:r>
    </w:p>
    <w:p w14:paraId="04EE7D52">
      <w:pPr>
        <w:pStyle w:val="5"/>
        <w:spacing w:line="600" w:lineRule="atLeast"/>
        <w:ind w:firstLine="592" w:firstLineChars="200"/>
        <w:jc w:val="both"/>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按要求开展标准审查，根据审查意见，修改完善上报。</w:t>
      </w:r>
    </w:p>
    <w:p w14:paraId="6045DD07">
      <w:pPr>
        <w:pStyle w:val="2"/>
        <w:spacing w:line="600" w:lineRule="atLeast"/>
        <w:ind w:left="0" w:firstLine="640" w:firstLineChars="200"/>
        <w:rPr>
          <w:rFonts w:hint="default" w:ascii="黑体" w:eastAsia="黑体"/>
          <w:b w:val="0"/>
          <w:bCs w:val="0"/>
          <w:sz w:val="32"/>
          <w:szCs w:val="32"/>
          <w:lang w:val="en-US" w:eastAsia="zh-CN"/>
        </w:rPr>
      </w:pPr>
      <w:r>
        <w:rPr>
          <w:rFonts w:hint="eastAsia" w:ascii="黑体" w:eastAsia="黑体"/>
          <w:b w:val="0"/>
          <w:bCs w:val="0"/>
          <w:sz w:val="32"/>
          <w:szCs w:val="32"/>
          <w:lang w:eastAsia="zh-CN"/>
        </w:rPr>
        <w:t>二、标准编制的原则和</w:t>
      </w:r>
      <w:r>
        <w:rPr>
          <w:rFonts w:hint="eastAsia" w:ascii="黑体" w:eastAsia="黑体"/>
          <w:b w:val="0"/>
          <w:bCs w:val="0"/>
          <w:sz w:val="32"/>
          <w:szCs w:val="32"/>
          <w:lang w:val="en-US" w:eastAsia="zh-CN"/>
        </w:rPr>
        <w:t>地方标准主要技术内容</w:t>
      </w:r>
    </w:p>
    <w:p w14:paraId="02FDC190">
      <w:pPr>
        <w:pStyle w:val="3"/>
        <w:spacing w:before="0" w:after="0" w:line="600" w:lineRule="atLeast"/>
        <w:ind w:firstLine="640" w:firstLineChars="200"/>
        <w:rPr>
          <w:rFonts w:hint="eastAsia" w:ascii="楷体" w:hAnsi="楷体" w:eastAsia="楷体"/>
          <w:b w:val="0"/>
          <w:bCs/>
          <w:lang w:eastAsia="zh-CN"/>
        </w:rPr>
      </w:pPr>
      <w:r>
        <w:rPr>
          <w:rFonts w:hint="eastAsia" w:ascii="楷体" w:hAnsi="楷体" w:eastAsia="楷体"/>
          <w:b w:val="0"/>
          <w:bCs/>
          <w:lang w:eastAsia="zh-CN"/>
        </w:rPr>
        <w:t>(一)编制原则</w:t>
      </w:r>
    </w:p>
    <w:p w14:paraId="4371FFD6">
      <w:pPr>
        <w:pStyle w:val="5"/>
        <w:spacing w:line="600" w:lineRule="atLeast"/>
        <w:ind w:firstLine="640" w:firstLineChars="200"/>
        <w:jc w:val="both"/>
        <w:rPr>
          <w:rFonts w:ascii="Times New Roman" w:hAnsi="Times New Roman" w:eastAsia="仿宋_GB2312" w:cs="Times New Roman"/>
          <w:sz w:val="32"/>
          <w:lang w:eastAsia="zh-CN"/>
        </w:rPr>
      </w:pPr>
      <w:r>
        <w:rPr>
          <w:rFonts w:hint="eastAsia" w:ascii="Times New Roman" w:hAnsi="Times New Roman" w:eastAsia="仿宋_GB2312" w:cs="Times New Roman"/>
          <w:sz w:val="32"/>
          <w:lang w:val="en-US" w:eastAsia="zh-CN"/>
        </w:rPr>
        <w:t>以</w:t>
      </w:r>
      <w:r>
        <w:rPr>
          <w:rFonts w:ascii="Times New Roman" w:hAnsi="Times New Roman" w:eastAsia="仿宋_GB2312" w:cs="Times New Roman"/>
          <w:sz w:val="32"/>
          <w:lang w:eastAsia="zh-CN"/>
        </w:rPr>
        <w:t>国内法规、标准和科研论文为基础，</w:t>
      </w:r>
      <w:r>
        <w:rPr>
          <w:rFonts w:hint="eastAsia" w:ascii="Times New Roman" w:hAnsi="Times New Roman" w:eastAsia="仿宋_GB2312" w:cs="Times New Roman"/>
          <w:sz w:val="32"/>
          <w:lang w:val="en-US" w:eastAsia="zh-CN"/>
        </w:rPr>
        <w:t>结合实际调研情况，</w:t>
      </w:r>
      <w:r>
        <w:rPr>
          <w:rFonts w:ascii="Times New Roman" w:hAnsi="Times New Roman" w:eastAsia="仿宋_GB2312" w:cs="Times New Roman"/>
          <w:sz w:val="32"/>
          <w:lang w:eastAsia="zh-CN"/>
        </w:rPr>
        <w:t>梳理</w:t>
      </w:r>
      <w:r>
        <w:rPr>
          <w:rFonts w:hint="eastAsia" w:ascii="仿宋_GB2312" w:hAnsi="仿宋_GB2312" w:eastAsia="仿宋_GB2312" w:cs="仿宋_GB2312"/>
          <w:spacing w:val="-4"/>
          <w:sz w:val="32"/>
          <w:lang w:val="en-US" w:eastAsia="zh-CN"/>
        </w:rPr>
        <w:t>网络餐服务</w:t>
      </w:r>
      <w:r>
        <w:rPr>
          <w:rFonts w:ascii="Times New Roman" w:hAnsi="Times New Roman" w:eastAsia="仿宋_GB2312" w:cs="Times New Roman"/>
          <w:spacing w:val="-14"/>
          <w:sz w:val="32"/>
          <w:szCs w:val="32"/>
          <w:lang w:eastAsia="zh-CN"/>
        </w:rPr>
        <w:t>各方面内容</w:t>
      </w:r>
      <w:r>
        <w:rPr>
          <w:rFonts w:ascii="Times New Roman" w:hAnsi="Times New Roman" w:eastAsia="仿宋_GB2312" w:cs="Times New Roman"/>
          <w:sz w:val="32"/>
          <w:lang w:eastAsia="zh-CN"/>
        </w:rPr>
        <w:t>，充分体现标准兼容性和适应性</w:t>
      </w:r>
      <w:r>
        <w:rPr>
          <w:rFonts w:hint="eastAsia" w:ascii="Times New Roman" w:hAnsi="Times New Roman" w:eastAsia="仿宋_GB2312" w:cs="Times New Roman"/>
          <w:sz w:val="32"/>
          <w:lang w:eastAsia="zh-CN"/>
        </w:rPr>
        <w:t>，并确定了以下原则：</w:t>
      </w:r>
    </w:p>
    <w:p w14:paraId="57B5E2F1">
      <w:pPr>
        <w:pStyle w:val="5"/>
        <w:numPr>
          <w:ilvl w:val="0"/>
          <w:numId w:val="7"/>
        </w:numPr>
        <w:spacing w:line="600" w:lineRule="atLeast"/>
        <w:ind w:firstLine="643" w:firstLineChars="200"/>
        <w:jc w:val="both"/>
        <w:rPr>
          <w:rFonts w:hint="eastAsia" w:ascii="Times New Roman" w:hAnsi="Times New Roman" w:eastAsia="仿宋_GB2312" w:cs="Times New Roman"/>
          <w:b/>
          <w:bCs/>
          <w:sz w:val="32"/>
          <w:lang w:eastAsia="zh-CN"/>
        </w:rPr>
      </w:pPr>
      <w:r>
        <w:rPr>
          <w:rFonts w:hint="eastAsia" w:ascii="Times New Roman" w:hAnsi="Times New Roman" w:eastAsia="仿宋_GB2312" w:cs="Times New Roman"/>
          <w:b/>
          <w:bCs/>
          <w:sz w:val="32"/>
          <w:lang w:eastAsia="zh-CN"/>
        </w:rPr>
        <w:t>科学性</w:t>
      </w:r>
      <w:r>
        <w:rPr>
          <w:rFonts w:hint="eastAsia" w:ascii="Times New Roman" w:hAnsi="Times New Roman" w:eastAsia="仿宋_GB2312" w:cs="Times New Roman"/>
          <w:b/>
          <w:bCs/>
          <w:sz w:val="32"/>
          <w:lang w:val="en-US" w:eastAsia="zh-CN"/>
        </w:rPr>
        <w:t>原则</w:t>
      </w:r>
    </w:p>
    <w:p w14:paraId="71B91FD6">
      <w:pPr>
        <w:pStyle w:val="5"/>
        <w:spacing w:line="600" w:lineRule="atLeast"/>
        <w:ind w:firstLine="640" w:firstLineChars="200"/>
        <w:jc w:val="both"/>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查阅了大量相关法律法规及文献，对</w:t>
      </w:r>
      <w:r>
        <w:rPr>
          <w:rFonts w:hint="eastAsia" w:ascii="Times New Roman" w:hAnsi="Times New Roman" w:eastAsia="仿宋_GB2312" w:cs="Times New Roman"/>
          <w:sz w:val="32"/>
          <w:lang w:val="en-US" w:eastAsia="zh-CN"/>
        </w:rPr>
        <w:t>网络餐饮服务相关的国家标准、行业标准，以及其他省市地方标准</w:t>
      </w:r>
      <w:r>
        <w:rPr>
          <w:rFonts w:hint="eastAsia" w:ascii="Times New Roman" w:hAnsi="Times New Roman" w:eastAsia="仿宋_GB2312" w:cs="Times New Roman"/>
          <w:sz w:val="32"/>
          <w:lang w:eastAsia="zh-CN"/>
        </w:rPr>
        <w:t>进行了深入学习研究</w:t>
      </w:r>
      <w:r>
        <w:rPr>
          <w:rFonts w:hint="eastAsia" w:ascii="Times New Roman" w:hAnsi="Times New Roman" w:eastAsia="仿宋_GB2312" w:cs="Times New Roman"/>
          <w:sz w:val="32"/>
          <w:lang w:val="en-US" w:eastAsia="zh-CN"/>
        </w:rPr>
        <w:t>和分析对比</w:t>
      </w:r>
      <w:r>
        <w:rPr>
          <w:rFonts w:hint="eastAsia" w:ascii="Times New Roman" w:hAnsi="Times New Roman" w:eastAsia="仿宋_GB2312" w:cs="Times New Roman"/>
          <w:sz w:val="32"/>
          <w:lang w:eastAsia="zh-CN"/>
        </w:rPr>
        <w:t>，结合多方实地调研，确定标准条款。</w:t>
      </w:r>
    </w:p>
    <w:p w14:paraId="13050634">
      <w:pPr>
        <w:pStyle w:val="5"/>
        <w:numPr>
          <w:ilvl w:val="0"/>
          <w:numId w:val="7"/>
        </w:numPr>
        <w:spacing w:line="600" w:lineRule="atLeast"/>
        <w:ind w:firstLine="643" w:firstLineChars="200"/>
        <w:jc w:val="both"/>
        <w:rPr>
          <w:rFonts w:hint="eastAsia" w:ascii="Times New Roman" w:hAnsi="Times New Roman" w:eastAsia="仿宋_GB2312" w:cs="Times New Roman"/>
          <w:b/>
          <w:bCs/>
          <w:sz w:val="32"/>
          <w:lang w:eastAsia="zh-CN"/>
        </w:rPr>
      </w:pPr>
      <w:r>
        <w:rPr>
          <w:rFonts w:hint="eastAsia" w:ascii="Times New Roman" w:hAnsi="Times New Roman" w:eastAsia="仿宋_GB2312" w:cs="Times New Roman"/>
          <w:b/>
          <w:bCs/>
          <w:sz w:val="32"/>
          <w:lang w:eastAsia="zh-CN"/>
        </w:rPr>
        <w:t>适用性</w:t>
      </w:r>
      <w:r>
        <w:rPr>
          <w:rFonts w:hint="eastAsia" w:ascii="Times New Roman" w:hAnsi="Times New Roman" w:eastAsia="仿宋_GB2312" w:cs="Times New Roman"/>
          <w:b/>
          <w:bCs/>
          <w:sz w:val="32"/>
          <w:lang w:val="en-US" w:eastAsia="zh-CN"/>
        </w:rPr>
        <w:t>原则</w:t>
      </w:r>
    </w:p>
    <w:p w14:paraId="45AD0008">
      <w:pPr>
        <w:pStyle w:val="5"/>
        <w:spacing w:line="600" w:lineRule="atLeast"/>
        <w:ind w:firstLine="640" w:firstLineChars="200"/>
        <w:jc w:val="both"/>
        <w:rPr>
          <w:rFonts w:hint="eastAsia" w:eastAsia="宋体"/>
          <w:lang w:eastAsia="zh-CN"/>
        </w:rPr>
      </w:pPr>
      <w:r>
        <w:rPr>
          <w:rFonts w:hint="eastAsia" w:ascii="Times New Roman" w:hAnsi="Times New Roman" w:eastAsia="仿宋_GB2312" w:cs="Times New Roman"/>
          <w:sz w:val="32"/>
          <w:lang w:eastAsia="zh-CN"/>
        </w:rPr>
        <w:t>标准内容在起草和编制过程中，起草编制小组开展了广泛而深入的调研工作，通过组织座谈会、实地走访、问卷调查等多种形式，充分听取各方意见和建议。在此基础上，起草小组进行了多轮内部讨论和反复修改，确保标准内容适用性。同时，起草过程中还</w:t>
      </w:r>
      <w:r>
        <w:rPr>
          <w:rFonts w:hint="eastAsia" w:ascii="Times New Roman" w:hAnsi="Times New Roman" w:eastAsia="仿宋_GB2312" w:cs="Times New Roman"/>
          <w:sz w:val="32"/>
          <w:lang w:val="en-US" w:eastAsia="zh-CN"/>
        </w:rPr>
        <w:t>参考了国家最新出台的关于网络餐饮服务经营者的政策文件，确保标准内容与现有政策体系有效衔接。在语言表达上，力求用词准确、语句精炼、条理分明，既符合标准文本的严谨性，又兼顾实际操作的便利性。</w:t>
      </w:r>
    </w:p>
    <w:p w14:paraId="7A6D18CB">
      <w:pPr>
        <w:pStyle w:val="5"/>
        <w:numPr>
          <w:ilvl w:val="0"/>
          <w:numId w:val="7"/>
        </w:numPr>
        <w:spacing w:line="600" w:lineRule="atLeast"/>
        <w:ind w:firstLine="643" w:firstLineChars="200"/>
        <w:jc w:val="both"/>
        <w:rPr>
          <w:rFonts w:hint="eastAsia" w:ascii="Times New Roman" w:hAnsi="Times New Roman" w:eastAsia="仿宋_GB2312" w:cs="Times New Roman"/>
          <w:b/>
          <w:bCs/>
          <w:sz w:val="32"/>
          <w:lang w:eastAsia="zh-CN"/>
        </w:rPr>
      </w:pPr>
      <w:r>
        <w:rPr>
          <w:rFonts w:hint="eastAsia" w:ascii="Times New Roman" w:hAnsi="Times New Roman" w:eastAsia="仿宋_GB2312" w:cs="Times New Roman"/>
          <w:b/>
          <w:bCs/>
          <w:sz w:val="32"/>
          <w:lang w:eastAsia="zh-CN"/>
        </w:rPr>
        <w:t>规范性</w:t>
      </w:r>
      <w:r>
        <w:rPr>
          <w:rFonts w:hint="eastAsia" w:ascii="Times New Roman" w:hAnsi="Times New Roman" w:eastAsia="仿宋_GB2312" w:cs="Times New Roman"/>
          <w:b/>
          <w:bCs/>
          <w:sz w:val="32"/>
          <w:lang w:val="en-US" w:eastAsia="zh-CN"/>
        </w:rPr>
        <w:t>原则</w:t>
      </w:r>
    </w:p>
    <w:p w14:paraId="206538DD">
      <w:pPr>
        <w:pStyle w:val="5"/>
        <w:spacing w:line="600" w:lineRule="atLeast"/>
        <w:ind w:firstLine="640" w:firstLineChars="200"/>
        <w:jc w:val="both"/>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标准格式按照GB/T 1.1-2020《标准化工作导则 第1部分：标准化文件的结构和起草规则》编写。标准内容严格遵循相关法律法规和政策要求，确保各项条款合法合规。</w:t>
      </w:r>
    </w:p>
    <w:p w14:paraId="1A65F488">
      <w:pPr>
        <w:pStyle w:val="5"/>
        <w:numPr>
          <w:ilvl w:val="0"/>
          <w:numId w:val="7"/>
        </w:numPr>
        <w:spacing w:line="600" w:lineRule="atLeast"/>
        <w:ind w:firstLine="643" w:firstLineChars="200"/>
        <w:jc w:val="both"/>
        <w:rPr>
          <w:rFonts w:hint="eastAsia" w:ascii="Times New Roman" w:hAnsi="Times New Roman" w:eastAsia="仿宋_GB2312" w:cs="Times New Roman"/>
          <w:b/>
          <w:bCs/>
          <w:sz w:val="32"/>
          <w:lang w:eastAsia="zh-CN"/>
        </w:rPr>
      </w:pPr>
      <w:r>
        <w:rPr>
          <w:rFonts w:hint="eastAsia" w:ascii="Times New Roman" w:hAnsi="Times New Roman" w:eastAsia="仿宋_GB2312" w:cs="Times New Roman"/>
          <w:b/>
          <w:bCs/>
          <w:sz w:val="32"/>
          <w:lang w:eastAsia="zh-CN"/>
        </w:rPr>
        <w:t>可持续性</w:t>
      </w:r>
      <w:r>
        <w:rPr>
          <w:rFonts w:hint="eastAsia" w:ascii="Times New Roman" w:hAnsi="Times New Roman" w:eastAsia="仿宋_GB2312" w:cs="Times New Roman"/>
          <w:b/>
          <w:bCs/>
          <w:sz w:val="32"/>
          <w:lang w:val="en-US" w:eastAsia="zh-CN"/>
        </w:rPr>
        <w:t>原则</w:t>
      </w:r>
    </w:p>
    <w:p w14:paraId="3D59D75D">
      <w:pPr>
        <w:pStyle w:val="5"/>
        <w:spacing w:line="600" w:lineRule="atLeast"/>
        <w:ind w:firstLine="640" w:firstLineChars="200"/>
        <w:jc w:val="both"/>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在标准编制过程中，充分考虑了</w:t>
      </w:r>
      <w:r>
        <w:rPr>
          <w:rFonts w:hint="eastAsia" w:ascii="Times New Roman" w:hAnsi="Times New Roman" w:eastAsia="仿宋_GB2312" w:cs="Times New Roman"/>
          <w:sz w:val="32"/>
          <w:lang w:val="en-US" w:eastAsia="zh-CN"/>
        </w:rPr>
        <w:t>网络餐饮服务</w:t>
      </w:r>
      <w:r>
        <w:rPr>
          <w:rFonts w:hint="eastAsia" w:ascii="Times New Roman" w:hAnsi="Times New Roman" w:eastAsia="仿宋_GB2312" w:cs="Times New Roman"/>
          <w:sz w:val="32"/>
          <w:lang w:eastAsia="zh-CN"/>
        </w:rPr>
        <w:t xml:space="preserve">的长期发展需求。一方面，注重标准的前瞻性，对网络餐饮行业未来可能出现的新业务模式、新技术应用等进行了预判，预留了一定的弹性空间，以便标准能够适应行业的动态变化，避免因标准的滞后而阻碍行业的创新发展。另一方面，强调资源的合理利用和可持续发展，引导网络餐饮服务经营者在日常运营中采取环保、节能的措施。此外，还注重标准的可操作性和可维护性，确保标准能够在实际应用中得到有效执行和持续完善。通过这些措施，确保标准不仅在当前具有实际指导意义，而且能够在未来较长时间内为网络餐饮服务的可持续发展提供有力支撑。 </w:t>
      </w:r>
    </w:p>
    <w:p w14:paraId="2ACB5900">
      <w:pPr>
        <w:pStyle w:val="3"/>
        <w:spacing w:before="0" w:after="0" w:line="600" w:lineRule="atLeast"/>
        <w:ind w:firstLine="640" w:firstLineChars="200"/>
        <w:rPr>
          <w:rFonts w:hint="eastAsia" w:ascii="楷体" w:hAnsi="楷体" w:eastAsia="楷体"/>
          <w:b w:val="0"/>
          <w:bCs/>
          <w:lang w:eastAsia="zh-CN"/>
        </w:rPr>
      </w:pPr>
      <w:r>
        <w:rPr>
          <w:rFonts w:hint="eastAsia" w:ascii="楷体" w:hAnsi="楷体" w:eastAsia="楷体"/>
          <w:b w:val="0"/>
          <w:bCs/>
          <w:lang w:eastAsia="zh-CN"/>
        </w:rPr>
        <w:t>(二)主要技术内容及说明</w:t>
      </w:r>
    </w:p>
    <w:p w14:paraId="122D1A9D">
      <w:pPr>
        <w:pStyle w:val="5"/>
        <w:spacing w:line="600" w:lineRule="atLeast"/>
        <w:ind w:firstLine="619" w:firstLineChars="200"/>
        <w:rPr>
          <w:rFonts w:hint="eastAsia" w:ascii="Times New Roman" w:hAnsi="Times New Roman" w:eastAsia="仿宋_GB2312" w:cs="Times New Roman"/>
          <w:b/>
          <w:bCs/>
          <w:spacing w:val="-6"/>
          <w:sz w:val="32"/>
          <w:lang w:eastAsia="zh-CN"/>
        </w:rPr>
      </w:pPr>
      <w:r>
        <w:rPr>
          <w:rFonts w:hint="eastAsia" w:ascii="Times New Roman" w:hAnsi="Times New Roman" w:eastAsia="仿宋_GB2312" w:cs="Times New Roman"/>
          <w:b/>
          <w:bCs/>
          <w:spacing w:val="-6"/>
          <w:sz w:val="32"/>
          <w:lang w:eastAsia="zh-CN"/>
        </w:rPr>
        <w:t>1 范围</w:t>
      </w:r>
    </w:p>
    <w:p w14:paraId="5505C6CA">
      <w:pPr>
        <w:pStyle w:val="5"/>
        <w:spacing w:line="600" w:lineRule="atLeast"/>
        <w:ind w:firstLine="616" w:firstLineChars="200"/>
        <w:rPr>
          <w:rFonts w:hint="eastAsia" w:ascii="Times New Roman" w:hAnsi="Times New Roman" w:eastAsia="仿宋_GB2312" w:cs="Times New Roman"/>
          <w:spacing w:val="-6"/>
          <w:sz w:val="32"/>
          <w:lang w:eastAsia="zh-CN"/>
        </w:rPr>
      </w:pPr>
      <w:r>
        <w:rPr>
          <w:rFonts w:hint="eastAsia" w:ascii="Times New Roman" w:hAnsi="Times New Roman" w:eastAsia="仿宋_GB2312" w:cs="Times New Roman"/>
          <w:spacing w:val="-6"/>
          <w:sz w:val="32"/>
          <w:lang w:eastAsia="zh-CN"/>
        </w:rPr>
        <w:t>本文件规定了网络餐饮服务的基本要求、平台管理要求、入网餐饮服务提供者要求、配送服务组织要求、应急与投诉处理及评价与改进等内容。</w:t>
      </w:r>
    </w:p>
    <w:p w14:paraId="05961D04">
      <w:pPr>
        <w:pStyle w:val="5"/>
        <w:spacing w:line="600" w:lineRule="atLeast"/>
        <w:ind w:firstLine="616" w:firstLineChars="200"/>
        <w:rPr>
          <w:rFonts w:hint="eastAsia" w:ascii="Times New Roman" w:hAnsi="Times New Roman" w:eastAsia="仿宋_GB2312" w:cs="Times New Roman"/>
          <w:spacing w:val="-6"/>
          <w:sz w:val="32"/>
          <w:lang w:eastAsia="zh-CN"/>
        </w:rPr>
      </w:pPr>
      <w:r>
        <w:rPr>
          <w:rFonts w:hint="eastAsia" w:ascii="Times New Roman" w:hAnsi="Times New Roman" w:eastAsia="仿宋_GB2312" w:cs="Times New Roman"/>
          <w:spacing w:val="-6"/>
          <w:sz w:val="32"/>
          <w:lang w:eastAsia="zh-CN"/>
        </w:rPr>
        <w:t>本文件适用于网络餐饮经营相关方餐饮服务管理及评价。</w:t>
      </w:r>
    </w:p>
    <w:p w14:paraId="46B43C26">
      <w:pPr>
        <w:pStyle w:val="5"/>
        <w:spacing w:line="600" w:lineRule="atLeast"/>
        <w:ind w:firstLine="619" w:firstLineChars="200"/>
        <w:rPr>
          <w:rFonts w:hint="eastAsia" w:ascii="Times New Roman" w:hAnsi="Times New Roman" w:eastAsia="仿宋_GB2312" w:cs="Times New Roman"/>
          <w:b/>
          <w:bCs/>
          <w:spacing w:val="-6"/>
          <w:sz w:val="32"/>
          <w:lang w:eastAsia="zh-CN"/>
        </w:rPr>
      </w:pPr>
      <w:r>
        <w:rPr>
          <w:rFonts w:hint="eastAsia" w:ascii="Times New Roman" w:hAnsi="Times New Roman" w:eastAsia="仿宋_GB2312" w:cs="Times New Roman"/>
          <w:b/>
          <w:bCs/>
          <w:spacing w:val="-6"/>
          <w:sz w:val="32"/>
          <w:lang w:eastAsia="zh-CN"/>
        </w:rPr>
        <w:t>2 规范性引用文件</w:t>
      </w:r>
    </w:p>
    <w:p w14:paraId="20CF6BB4">
      <w:pPr>
        <w:spacing w:line="600" w:lineRule="atLeast"/>
        <w:ind w:firstLine="640" w:firstLineChars="200"/>
        <w:rPr>
          <w:rFonts w:hint="eastAsia" w:ascii="Times New Roman" w:hAnsi="Times New Roman" w:eastAsia="仿宋_GB2312" w:cs="Times New Roman"/>
          <w:b w:val="0"/>
          <w:bCs/>
          <w:sz w:val="32"/>
          <w:szCs w:val="32"/>
          <w:lang w:eastAsia="zh-CN"/>
        </w:rPr>
      </w:pPr>
      <w:r>
        <w:rPr>
          <w:rFonts w:hint="eastAsia" w:ascii="Times New Roman" w:hAnsi="Times New Roman" w:eastAsia="仿宋_GB2312" w:cs="Times New Roman"/>
          <w:b w:val="0"/>
          <w:bCs/>
          <w:sz w:val="32"/>
          <w:szCs w:val="32"/>
          <w:lang w:eastAsia="zh-CN"/>
        </w:rPr>
        <w:t>GB 31654  食品安全国家标准 餐饮服务通用卫生规范</w:t>
      </w:r>
    </w:p>
    <w:p w14:paraId="14697A13">
      <w:pPr>
        <w:spacing w:line="600" w:lineRule="atLeast"/>
        <w:ind w:firstLine="640" w:firstLineChars="200"/>
        <w:rPr>
          <w:rFonts w:hint="eastAsia" w:ascii="Times New Roman" w:hAnsi="Times New Roman" w:eastAsia="仿宋_GB2312" w:cs="Times New Roman"/>
          <w:b w:val="0"/>
          <w:bCs/>
          <w:sz w:val="32"/>
          <w:szCs w:val="32"/>
          <w:lang w:eastAsia="zh-CN"/>
        </w:rPr>
      </w:pPr>
      <w:r>
        <w:rPr>
          <w:rFonts w:hint="eastAsia" w:ascii="Times New Roman" w:hAnsi="Times New Roman" w:eastAsia="仿宋_GB2312" w:cs="Times New Roman"/>
          <w:b w:val="0"/>
          <w:bCs/>
          <w:sz w:val="32"/>
          <w:szCs w:val="32"/>
          <w:lang w:eastAsia="zh-CN"/>
        </w:rPr>
        <w:t>GB/T 40041  外卖餐品信息描述规范</w:t>
      </w:r>
    </w:p>
    <w:p w14:paraId="1C8EA45F">
      <w:pPr>
        <w:pStyle w:val="5"/>
        <w:spacing w:line="600" w:lineRule="atLeast"/>
        <w:ind w:firstLine="619" w:firstLineChars="200"/>
        <w:rPr>
          <w:rFonts w:hint="eastAsia" w:ascii="Times New Roman" w:hAnsi="Times New Roman" w:eastAsia="仿宋_GB2312" w:cs="Times New Roman"/>
          <w:b/>
          <w:bCs/>
          <w:spacing w:val="-6"/>
          <w:sz w:val="32"/>
          <w:lang w:eastAsia="zh-CN"/>
        </w:rPr>
      </w:pPr>
      <w:r>
        <w:rPr>
          <w:rFonts w:hint="eastAsia" w:ascii="Times New Roman" w:hAnsi="Times New Roman" w:eastAsia="仿宋_GB2312" w:cs="Times New Roman"/>
          <w:b/>
          <w:bCs/>
          <w:spacing w:val="-6"/>
          <w:sz w:val="32"/>
          <w:lang w:eastAsia="zh-CN"/>
        </w:rPr>
        <w:t>3 术语和定义</w:t>
      </w:r>
    </w:p>
    <w:p w14:paraId="2B4B43DA">
      <w:pPr>
        <w:spacing w:line="600" w:lineRule="atLeas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本章</w:t>
      </w:r>
      <w:r>
        <w:rPr>
          <w:rFonts w:hint="eastAsia" w:ascii="Times New Roman" w:hAnsi="Times New Roman" w:eastAsia="仿宋_GB2312" w:cs="Times New Roman"/>
          <w:sz w:val="32"/>
          <w:szCs w:val="32"/>
          <w:lang w:val="en-US" w:eastAsia="zh-CN"/>
        </w:rPr>
        <w:t>对网络餐饮服务平台、入网餐饮服务提供者、配送服务组织、食安封签、无接触配送</w:t>
      </w:r>
      <w:r>
        <w:rPr>
          <w:rFonts w:hint="eastAsia" w:ascii="Times New Roman" w:hAnsi="Times New Roman" w:eastAsia="仿宋_GB2312" w:cs="Times New Roman"/>
          <w:sz w:val="32"/>
          <w:szCs w:val="32"/>
          <w:lang w:eastAsia="zh-CN"/>
        </w:rPr>
        <w:t>在标准中的含义</w:t>
      </w:r>
      <w:r>
        <w:rPr>
          <w:rFonts w:hint="eastAsia" w:ascii="Times New Roman" w:hAnsi="Times New Roman" w:eastAsia="仿宋_GB2312" w:cs="Times New Roman"/>
          <w:sz w:val="32"/>
          <w:szCs w:val="32"/>
          <w:lang w:val="en-US" w:eastAsia="zh-CN"/>
        </w:rPr>
        <w:t>作出</w:t>
      </w:r>
      <w:r>
        <w:rPr>
          <w:rFonts w:hint="eastAsia" w:ascii="Times New Roman" w:hAnsi="Times New Roman" w:eastAsia="仿宋_GB2312" w:cs="Times New Roman"/>
          <w:sz w:val="32"/>
          <w:szCs w:val="32"/>
          <w:lang w:eastAsia="zh-CN"/>
        </w:rPr>
        <w:t>了解释</w:t>
      </w:r>
      <w:r>
        <w:rPr>
          <w:rFonts w:ascii="Times New Roman" w:hAnsi="Times New Roman" w:eastAsia="仿宋_GB2312" w:cs="Times New Roman"/>
          <w:sz w:val="32"/>
          <w:szCs w:val="32"/>
          <w:lang w:eastAsia="zh-CN"/>
        </w:rPr>
        <w:t>。</w:t>
      </w:r>
    </w:p>
    <w:p w14:paraId="72E9321F">
      <w:pPr>
        <w:tabs>
          <w:tab w:val="left" w:pos="3316"/>
        </w:tabs>
        <w:spacing w:line="600" w:lineRule="atLeast"/>
        <w:ind w:firstLine="619" w:firstLineChars="200"/>
        <w:jc w:val="both"/>
        <w:rPr>
          <w:rFonts w:ascii="Times New Roman" w:hAnsi="Times New Roman" w:eastAsia="仿宋_GB2312" w:cs="Times New Roman"/>
          <w:b/>
          <w:sz w:val="32"/>
          <w:szCs w:val="32"/>
          <w:lang w:eastAsia="zh-CN"/>
        </w:rPr>
      </w:pPr>
      <w:r>
        <w:rPr>
          <w:rFonts w:hint="eastAsia" w:ascii="Times New Roman" w:hAnsi="Times New Roman" w:eastAsia="仿宋_GB2312" w:cs="Times New Roman"/>
          <w:b/>
          <w:bCs/>
          <w:spacing w:val="-6"/>
          <w:sz w:val="32"/>
          <w:szCs w:val="28"/>
          <w:lang w:val="en-US" w:eastAsia="zh-CN" w:bidi="ar-SA"/>
        </w:rPr>
        <w:t>4 基本要求</w:t>
      </w:r>
      <w:r>
        <w:rPr>
          <w:rFonts w:hint="eastAsia" w:ascii="Times New Roman" w:hAnsi="Times New Roman" w:eastAsia="仿宋_GB2312" w:cs="Times New Roman"/>
          <w:b/>
          <w:sz w:val="32"/>
          <w:szCs w:val="32"/>
          <w:lang w:eastAsia="zh-CN"/>
        </w:rPr>
        <w:tab/>
      </w:r>
    </w:p>
    <w:p w14:paraId="776546B6">
      <w:pPr>
        <w:spacing w:line="600"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本章明确网络餐饮服务应遵循的基本原则以及网络餐饮服务平台、入网餐饮服务提供者、配送服务提供者在网络餐饮服务管理中的相关规定。</w:t>
      </w:r>
    </w:p>
    <w:p w14:paraId="762D29B0">
      <w:pPr>
        <w:tabs>
          <w:tab w:val="left" w:pos="3316"/>
        </w:tabs>
        <w:spacing w:line="600" w:lineRule="atLeast"/>
        <w:ind w:firstLine="619" w:firstLineChars="200"/>
        <w:jc w:val="both"/>
        <w:rPr>
          <w:rFonts w:hint="default" w:ascii="Times New Roman" w:hAnsi="Times New Roman" w:eastAsia="仿宋_GB2312" w:cs="Times New Roman"/>
          <w:b/>
          <w:bCs/>
          <w:spacing w:val="-6"/>
          <w:sz w:val="32"/>
          <w:szCs w:val="28"/>
          <w:lang w:val="en-US" w:eastAsia="zh-CN" w:bidi="ar-SA"/>
        </w:rPr>
      </w:pPr>
      <w:r>
        <w:rPr>
          <w:rFonts w:hint="eastAsia" w:ascii="Times New Roman" w:hAnsi="Times New Roman" w:eastAsia="仿宋_GB2312" w:cs="Times New Roman"/>
          <w:b/>
          <w:bCs/>
          <w:spacing w:val="-6"/>
          <w:sz w:val="32"/>
          <w:szCs w:val="28"/>
          <w:lang w:val="en-US" w:eastAsia="zh-CN" w:bidi="ar-SA"/>
        </w:rPr>
        <w:t>5 平台提供者管理要求</w:t>
      </w:r>
    </w:p>
    <w:p w14:paraId="0819EDE2">
      <w:pPr>
        <w:pStyle w:val="5"/>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本章规定了网络餐饮服务平台资质审查、信息公示、经营管控、处置与报告等方面的内容。明确了网络餐饮平台对入网餐饮服务提供者的审核机制，以确保平台运营的合法性和规范性。详细规定了信息公示的具体内容和要求，以保障消费者的知情权和选择权。同时对网络服务平台的经营管控提出了全面且细致的要求，涵盖了订单处理、食品安全保障、消费者权益保护等多个关键环节。此外，还规定了平台在面对突发情况或重大问题时的处置与报告流程。 </w:t>
      </w:r>
    </w:p>
    <w:p w14:paraId="22671081">
      <w:pPr>
        <w:tabs>
          <w:tab w:val="left" w:pos="3316"/>
        </w:tabs>
        <w:spacing w:line="600" w:lineRule="atLeast"/>
        <w:ind w:firstLine="619" w:firstLineChars="200"/>
        <w:jc w:val="both"/>
        <w:rPr>
          <w:rFonts w:hint="default" w:ascii="Times New Roman" w:hAnsi="Times New Roman" w:eastAsia="仿宋_GB2312" w:cs="Times New Roman"/>
          <w:spacing w:val="-6"/>
          <w:sz w:val="32"/>
          <w:szCs w:val="28"/>
          <w:lang w:val="en-US" w:eastAsia="zh-CN" w:bidi="ar-SA"/>
        </w:rPr>
      </w:pPr>
      <w:r>
        <w:rPr>
          <w:rFonts w:hint="eastAsia" w:ascii="Times New Roman" w:hAnsi="Times New Roman" w:eastAsia="仿宋_GB2312" w:cs="Times New Roman"/>
          <w:b/>
          <w:bCs/>
          <w:spacing w:val="-6"/>
          <w:sz w:val="32"/>
          <w:szCs w:val="28"/>
          <w:lang w:val="en-US" w:eastAsia="zh-CN" w:bidi="ar-SA"/>
        </w:rPr>
        <w:t>6 入网餐饮服务提供者要求</w:t>
      </w:r>
      <w:r>
        <w:rPr>
          <w:rFonts w:hint="eastAsia" w:ascii="Times New Roman" w:hAnsi="Times New Roman" w:eastAsia="仿宋_GB2312" w:cs="Times New Roman"/>
          <w:spacing w:val="-6"/>
          <w:sz w:val="32"/>
          <w:szCs w:val="28"/>
          <w:lang w:val="en-US" w:eastAsia="zh-CN" w:bidi="ar-SA"/>
        </w:rPr>
        <w:t xml:space="preserve">   </w:t>
      </w:r>
    </w:p>
    <w:p w14:paraId="2BF7618C">
      <w:pPr>
        <w:tabs>
          <w:tab w:val="left" w:pos="3316"/>
        </w:tabs>
        <w:spacing w:line="600" w:lineRule="atLeast"/>
        <w:ind w:firstLine="616" w:firstLineChars="200"/>
        <w:jc w:val="both"/>
        <w:rPr>
          <w:rFonts w:hint="default" w:ascii="Times New Roman" w:hAnsi="Times New Roman" w:eastAsia="仿宋_GB2312" w:cs="Times New Roman"/>
          <w:spacing w:val="-6"/>
          <w:sz w:val="32"/>
          <w:szCs w:val="28"/>
          <w:lang w:val="en-US" w:eastAsia="zh-CN" w:bidi="ar-SA"/>
        </w:rPr>
      </w:pPr>
      <w:r>
        <w:rPr>
          <w:rFonts w:hint="eastAsia" w:ascii="Times New Roman" w:hAnsi="Times New Roman" w:eastAsia="仿宋_GB2312" w:cs="Times New Roman"/>
          <w:spacing w:val="-6"/>
          <w:sz w:val="32"/>
          <w:szCs w:val="28"/>
          <w:lang w:val="en-US" w:eastAsia="zh-CN" w:bidi="ar-SA"/>
        </w:rPr>
        <w:t>本章规定了入网餐饮服务提供者的资质与场所、人员管理、加工制作、出餐与包装等方面的内容。对入网餐饮服务提供者的经营资质与经营场所提出了具体的要求并详细规定了网络餐饮服务从业人员的管理要求，确保网络餐饮服务的安全与规范。同时从加工制作、出餐与包装各个环节进行了详细的规定，确保使用符合食品安全标准的原料，遵循科学合理的加工流程，保证食品的质量和安全。</w:t>
      </w:r>
    </w:p>
    <w:p w14:paraId="7005CF1E">
      <w:pPr>
        <w:tabs>
          <w:tab w:val="left" w:pos="3316"/>
        </w:tabs>
        <w:spacing w:line="600" w:lineRule="atLeast"/>
        <w:ind w:firstLine="619" w:firstLineChars="200"/>
        <w:jc w:val="both"/>
        <w:rPr>
          <w:rFonts w:hint="default" w:ascii="Times New Roman" w:hAnsi="Times New Roman" w:eastAsia="仿宋_GB2312" w:cs="Times New Roman"/>
          <w:b/>
          <w:bCs/>
          <w:spacing w:val="-6"/>
          <w:sz w:val="32"/>
          <w:szCs w:val="28"/>
          <w:lang w:val="en-US" w:eastAsia="zh-CN" w:bidi="ar-SA"/>
        </w:rPr>
      </w:pPr>
      <w:r>
        <w:rPr>
          <w:rFonts w:hint="eastAsia" w:ascii="Times New Roman" w:hAnsi="Times New Roman" w:eastAsia="仿宋_GB2312" w:cs="Times New Roman"/>
          <w:b/>
          <w:bCs/>
          <w:spacing w:val="-6"/>
          <w:sz w:val="32"/>
          <w:szCs w:val="28"/>
          <w:lang w:val="en-US" w:eastAsia="zh-CN" w:bidi="ar-SA"/>
        </w:rPr>
        <w:t>7 配送服务提供者</w:t>
      </w:r>
    </w:p>
    <w:p w14:paraId="59579B85">
      <w:pPr>
        <w:pStyle w:val="5"/>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本章规定了配送服务提供者的人员要求、配送容器与装备、配送过程等方面的内容。详细规定了配送人员的健康状况、培训要求和行为规范等，同时也规定了配送容器与装备的材质、清洁与消毒要求，以确保食品在配送过程中的安全和卫生。对配送过程中的时间控制、温度控制、运输方式等也作出了明确要求。 </w:t>
      </w:r>
    </w:p>
    <w:p w14:paraId="313BEF83">
      <w:pPr>
        <w:tabs>
          <w:tab w:val="left" w:pos="3316"/>
        </w:tabs>
        <w:spacing w:line="600" w:lineRule="atLeast"/>
        <w:ind w:firstLine="619" w:firstLineChars="200"/>
        <w:jc w:val="both"/>
        <w:rPr>
          <w:rFonts w:hint="eastAsia" w:ascii="Times New Roman" w:hAnsi="Times New Roman" w:eastAsia="仿宋_GB2312" w:cs="Times New Roman"/>
          <w:b/>
          <w:bCs/>
          <w:spacing w:val="-6"/>
          <w:sz w:val="32"/>
          <w:szCs w:val="28"/>
          <w:lang w:val="en-US" w:eastAsia="zh-CN" w:bidi="ar-SA"/>
        </w:rPr>
      </w:pPr>
      <w:r>
        <w:rPr>
          <w:rFonts w:hint="eastAsia" w:ascii="Times New Roman" w:hAnsi="Times New Roman" w:eastAsia="仿宋_GB2312" w:cs="Times New Roman"/>
          <w:b/>
          <w:bCs/>
          <w:spacing w:val="-6"/>
          <w:sz w:val="32"/>
          <w:szCs w:val="28"/>
          <w:lang w:val="en-US" w:eastAsia="zh-CN" w:bidi="ar-SA"/>
        </w:rPr>
        <w:t>8 应急和投诉处理</w:t>
      </w:r>
    </w:p>
    <w:p w14:paraId="179D9407">
      <w:pPr>
        <w:pStyle w:val="5"/>
        <w:keepNext w:val="0"/>
        <w:keepLines w:val="0"/>
        <w:pageBreakBefore w:val="0"/>
        <w:widowControl w:val="0"/>
        <w:kinsoku/>
        <w:wordWrap/>
        <w:overflowPunct/>
        <w:topLinePunct w:val="0"/>
        <w:autoSpaceDE w:val="0"/>
        <w:autoSpaceDN w:val="0"/>
        <w:bidi w:val="0"/>
        <w:adjustRightInd/>
        <w:snapToGrid/>
        <w:spacing w:after="157" w:afterLines="50"/>
        <w:ind w:firstLine="640" w:firstLineChars="200"/>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本章明确了应急和投诉处理的责任主体与工作流程，详细描述了应对各类突发事件的应急预案和处理措施。同时，也规定了投诉处理的具体流程，确保处理过程的公正、透明和高效。 </w:t>
      </w:r>
    </w:p>
    <w:p w14:paraId="17B5CCAF">
      <w:pPr>
        <w:tabs>
          <w:tab w:val="left" w:pos="3316"/>
        </w:tabs>
        <w:spacing w:line="600" w:lineRule="atLeast"/>
        <w:ind w:firstLine="619" w:firstLineChars="200"/>
        <w:jc w:val="both"/>
        <w:rPr>
          <w:rFonts w:hint="eastAsia" w:ascii="Times New Roman" w:hAnsi="Times New Roman" w:eastAsia="仿宋_GB2312" w:cs="Times New Roman"/>
          <w:b/>
          <w:bCs/>
          <w:spacing w:val="-6"/>
          <w:sz w:val="32"/>
          <w:szCs w:val="28"/>
          <w:lang w:val="en-US" w:eastAsia="zh-CN" w:bidi="ar-SA"/>
        </w:rPr>
      </w:pPr>
      <w:r>
        <w:rPr>
          <w:rFonts w:hint="eastAsia" w:ascii="Times New Roman" w:hAnsi="Times New Roman" w:eastAsia="仿宋_GB2312" w:cs="Times New Roman"/>
          <w:b/>
          <w:bCs/>
          <w:spacing w:val="-6"/>
          <w:sz w:val="32"/>
          <w:szCs w:val="28"/>
          <w:lang w:val="en-US" w:eastAsia="zh-CN" w:bidi="ar-SA"/>
        </w:rPr>
        <w:t>9 评价与改进</w:t>
      </w:r>
    </w:p>
    <w:p w14:paraId="7DF23C33">
      <w:pPr>
        <w:tabs>
          <w:tab w:val="left" w:pos="3316"/>
        </w:tabs>
        <w:spacing w:line="600" w:lineRule="atLeast"/>
        <w:ind w:firstLine="640" w:firstLineChars="200"/>
        <w:jc w:val="both"/>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本章规定了网络餐饮服务的评价方法和改进措施等内容。从多个维度对网络餐饮服务进行评价，采用自评和第三方评价相结合的评价机制，对网络餐饮服务的各个方面进行量化评价。</w:t>
      </w:r>
    </w:p>
    <w:p w14:paraId="5FAF26FA">
      <w:pPr>
        <w:pStyle w:val="2"/>
        <w:spacing w:line="600" w:lineRule="atLeast"/>
        <w:ind w:left="0" w:firstLine="640" w:firstLineChars="200"/>
        <w:rPr>
          <w:rFonts w:hint="eastAsia" w:ascii="仿宋_GB2312" w:hAnsi="仿宋_GB2312" w:eastAsia="仿宋_GB2312" w:cs="仿宋_GB2312"/>
          <w:b w:val="0"/>
          <w:bCs w:val="0"/>
          <w:spacing w:val="-15"/>
          <w:sz w:val="32"/>
          <w:highlight w:val="none"/>
          <w:lang w:eastAsia="zh-CN"/>
        </w:rPr>
      </w:pPr>
      <w:r>
        <w:rPr>
          <w:rFonts w:hint="eastAsia" w:ascii="黑体" w:hAnsi="黑体" w:eastAsia="黑体"/>
          <w:b w:val="0"/>
          <w:bCs w:val="0"/>
          <w:sz w:val="32"/>
          <w:highlight w:val="none"/>
          <w:lang w:eastAsia="zh-CN"/>
        </w:rPr>
        <w:t>三、相关技术和经济影响论证、预期的社会经济效益</w:t>
      </w:r>
    </w:p>
    <w:p w14:paraId="5B338043">
      <w:pPr>
        <w:pStyle w:val="5"/>
        <w:spacing w:line="600" w:lineRule="atLeast"/>
        <w:ind w:firstLine="580" w:firstLineChars="200"/>
        <w:jc w:val="both"/>
        <w:rPr>
          <w:rFonts w:hint="eastAsia" w:ascii="仿宋_GB2312" w:hAnsi="仿宋_GB2312" w:eastAsia="仿宋_GB2312" w:cs="仿宋_GB2312"/>
          <w:spacing w:val="-15"/>
          <w:sz w:val="32"/>
          <w:lang w:val="en-US" w:eastAsia="zh-CN"/>
        </w:rPr>
      </w:pPr>
      <w:r>
        <w:rPr>
          <w:rFonts w:hint="eastAsia" w:ascii="仿宋_GB2312" w:hAnsi="仿宋_GB2312" w:eastAsia="仿宋_GB2312" w:cs="仿宋_GB2312"/>
          <w:spacing w:val="-15"/>
          <w:sz w:val="32"/>
          <w:lang w:val="en-US" w:eastAsia="zh-CN"/>
        </w:rPr>
        <w:t>该团体标准的制定将促进网络餐饮行业升级技术应用，推动“互联网+明厨亮灶”、订单追溯、大数据巡查等技术的普及，实现从“被动监管”向“主动预防”的技术升级，同时为监管部门穿透式监管提供技术支撑，破解线上监管盲区。此外，标准将明确数据留存、信息公示的技术规范，推动平台与监管部门数据互通，提升技术应用的统一性和高效性。该标准将规范行业秩序，淘汰无证经营、违规操作等低效劣质主体，减少因食品安全问题引发的投诉、处罚及经济损失，降低行业合规成本和监管成本。</w:t>
      </w:r>
    </w:p>
    <w:p w14:paraId="37F0410E">
      <w:pPr>
        <w:pStyle w:val="5"/>
        <w:spacing w:line="600" w:lineRule="atLeast"/>
        <w:ind w:firstLine="580" w:firstLineChars="200"/>
        <w:jc w:val="both"/>
        <w:rPr>
          <w:rFonts w:hint="eastAsia" w:ascii="仿宋_GB2312" w:hAnsi="仿宋_GB2312" w:eastAsia="仿宋_GB2312" w:cs="仿宋_GB2312"/>
          <w:spacing w:val="-15"/>
          <w:sz w:val="32"/>
          <w:lang w:val="en-US" w:eastAsia="zh-CN"/>
        </w:rPr>
      </w:pPr>
      <w:r>
        <w:rPr>
          <w:rFonts w:hint="eastAsia" w:ascii="仿宋_GB2312" w:hAnsi="仿宋_GB2312" w:eastAsia="仿宋_GB2312" w:cs="仿宋_GB2312"/>
          <w:spacing w:val="-15"/>
          <w:sz w:val="32"/>
          <w:lang w:val="en-US" w:eastAsia="zh-CN"/>
        </w:rPr>
        <w:t xml:space="preserve">社会效益方面，通过规范资质审核、经营管控等环节，有效遏制“幽灵外卖”、资质造假、餐品污染等乱象，保障消费者“舌尖上的安全”，提升消费者用餐安全感和满意度，维护消费者知情权、安全权和监督权。同时也提升行业整体服务质量，通过标准化要求，推动入网提供者优化服务流程、提升餐品质量和配送服务水平，树立行业良好形象，增强消费者对网络餐饮行业的信任。经济效益方面，标准的制定将促进市场竞争的良性化。规范的市场环境将促使优质企业脱颖而出，通过提升服务和产品质量获得更多的市场份额，从而实现规模经济和效益提升。此外，行业合规成本的降低将使企业能够将更多的资金投入到创新和发展中，推动网络餐饮行业向更高水平迈进，创造更多的经济价值。 </w:t>
      </w:r>
    </w:p>
    <w:p w14:paraId="347BEBC0">
      <w:pPr>
        <w:pStyle w:val="2"/>
        <w:spacing w:line="600" w:lineRule="atLeast"/>
        <w:ind w:left="0" w:firstLine="640" w:firstLineChars="200"/>
        <w:rPr>
          <w:rFonts w:hint="eastAsia" w:ascii="黑体" w:hAnsi="黑体" w:eastAsia="黑体"/>
          <w:b w:val="0"/>
          <w:bCs w:val="0"/>
          <w:sz w:val="32"/>
          <w:highlight w:val="none"/>
          <w:lang w:eastAsia="zh-CN"/>
        </w:rPr>
      </w:pPr>
      <w:r>
        <w:rPr>
          <w:rFonts w:hint="eastAsia" w:ascii="黑体" w:hAnsi="黑体" w:eastAsia="黑体"/>
          <w:b w:val="0"/>
          <w:bCs w:val="0"/>
          <w:sz w:val="32"/>
          <w:highlight w:val="none"/>
          <w:lang w:eastAsia="zh-CN"/>
        </w:rPr>
        <w:t>四、与现行法律、法规及相关标准的的关系</w:t>
      </w:r>
    </w:p>
    <w:p w14:paraId="60D3EDA7">
      <w:pPr>
        <w:pStyle w:val="5"/>
        <w:spacing w:line="600" w:lineRule="atLeast"/>
        <w:ind w:firstLine="580" w:firstLineChars="200"/>
        <w:jc w:val="both"/>
        <w:rPr>
          <w:rFonts w:hint="eastAsia" w:ascii="仿宋_GB2312" w:hAnsi="仿宋_GB2312" w:eastAsia="仿宋_GB2312" w:cs="仿宋_GB2312"/>
          <w:spacing w:val="-15"/>
          <w:sz w:val="32"/>
          <w:lang w:eastAsia="zh-CN"/>
        </w:rPr>
      </w:pPr>
      <w:r>
        <w:rPr>
          <w:rFonts w:hint="eastAsia" w:ascii="仿宋_GB2312" w:hAnsi="仿宋_GB2312" w:eastAsia="仿宋_GB2312" w:cs="仿宋_GB2312"/>
          <w:spacing w:val="-15"/>
          <w:sz w:val="32"/>
          <w:lang w:eastAsia="zh-CN"/>
        </w:rPr>
        <w:t>该团体标准</w:t>
      </w:r>
      <w:r>
        <w:rPr>
          <w:rFonts w:hint="eastAsia" w:ascii="仿宋_GB2312" w:hAnsi="仿宋_GB2312" w:eastAsia="仿宋_GB2312" w:cs="仿宋_GB2312"/>
          <w:spacing w:val="-15"/>
          <w:sz w:val="32"/>
          <w:lang w:val="en-US" w:eastAsia="zh-CN"/>
        </w:rPr>
        <w:t>严格遵循</w:t>
      </w:r>
      <w:r>
        <w:rPr>
          <w:rFonts w:hint="eastAsia" w:ascii="仿宋_GB2312" w:hAnsi="仿宋_GB2312" w:eastAsia="仿宋_GB2312" w:cs="仿宋_GB2312"/>
          <w:spacing w:val="-15"/>
          <w:sz w:val="32"/>
          <w:lang w:eastAsia="zh-CN"/>
        </w:rPr>
        <w:t>《中华人民共和国食品安全法》《中华人民共和国电子商务法》《网络餐饮服务食品安全监督管理办法》《网络餐饮服务经营者落实食品安全主体责任监督管理规定》</w:t>
      </w:r>
      <w:r>
        <w:rPr>
          <w:rFonts w:hint="eastAsia" w:ascii="仿宋_GB2312" w:hAnsi="仿宋_GB2312" w:eastAsia="仿宋_GB2312" w:cs="仿宋_GB2312"/>
          <w:spacing w:val="-15"/>
          <w:sz w:val="32"/>
          <w:lang w:val="en-US" w:eastAsia="zh-CN"/>
        </w:rPr>
        <w:t>等</w:t>
      </w:r>
      <w:r>
        <w:rPr>
          <w:rFonts w:hint="eastAsia" w:ascii="仿宋_GB2312" w:hAnsi="仿宋_GB2312" w:eastAsia="仿宋_GB2312" w:cs="仿宋_GB2312"/>
          <w:spacing w:val="-15"/>
          <w:sz w:val="32"/>
          <w:lang w:eastAsia="zh-CN"/>
        </w:rPr>
        <w:t>现行法律、法规，充分保障本标准在制定依据、内容要求和执行过程中的合法性、规范性与政策协调性。</w:t>
      </w:r>
    </w:p>
    <w:p w14:paraId="680D4F9A">
      <w:pPr>
        <w:pStyle w:val="5"/>
        <w:spacing w:line="600" w:lineRule="atLeast"/>
        <w:ind w:firstLine="580" w:firstLineChars="200"/>
        <w:jc w:val="both"/>
        <w:rPr>
          <w:rFonts w:hint="eastAsia" w:ascii="仿宋_GB2312" w:hAnsi="仿宋_GB2312" w:eastAsia="仿宋_GB2312" w:cs="仿宋_GB2312"/>
          <w:spacing w:val="-15"/>
          <w:sz w:val="32"/>
          <w:lang w:eastAsia="zh-CN"/>
        </w:rPr>
      </w:pPr>
      <w:r>
        <w:rPr>
          <w:rFonts w:hint="eastAsia" w:ascii="仿宋_GB2312" w:hAnsi="仿宋_GB2312" w:eastAsia="仿宋_GB2312" w:cs="仿宋_GB2312"/>
          <w:spacing w:val="-15"/>
          <w:sz w:val="32"/>
          <w:lang w:eastAsia="zh-CN"/>
        </w:rPr>
        <w:t>严格</w:t>
      </w:r>
      <w:r>
        <w:rPr>
          <w:rFonts w:hint="eastAsia" w:ascii="仿宋_GB2312" w:hAnsi="仿宋_GB2312" w:eastAsia="仿宋_GB2312" w:cs="仿宋_GB2312"/>
          <w:spacing w:val="-15"/>
          <w:sz w:val="32"/>
          <w:lang w:val="en-US" w:eastAsia="zh-CN"/>
        </w:rPr>
        <w:t>执行</w:t>
      </w:r>
      <w:r>
        <w:rPr>
          <w:rFonts w:hint="eastAsia" w:ascii="仿宋_GB2312" w:hAnsi="仿宋_GB2312" w:eastAsia="仿宋_GB2312" w:cs="仿宋_GB2312"/>
          <w:spacing w:val="-15"/>
          <w:sz w:val="32"/>
          <w:lang w:eastAsia="zh-CN"/>
        </w:rPr>
        <w:t>GB 31654-2021《食品安全国家标准 餐饮服务通用卫生规范》等强制性标准，确保</w:t>
      </w:r>
      <w:r>
        <w:rPr>
          <w:rFonts w:hint="eastAsia" w:ascii="仿宋_GB2312" w:hAnsi="仿宋_GB2312" w:eastAsia="仿宋_GB2312" w:cs="仿宋_GB2312"/>
          <w:spacing w:val="-15"/>
          <w:sz w:val="32"/>
          <w:lang w:val="en-US" w:eastAsia="zh-CN"/>
        </w:rPr>
        <w:t>该</w:t>
      </w:r>
      <w:r>
        <w:rPr>
          <w:rFonts w:hint="eastAsia" w:ascii="仿宋_GB2312" w:hAnsi="仿宋_GB2312" w:eastAsia="仿宋_GB2312" w:cs="仿宋_GB2312"/>
          <w:spacing w:val="-15"/>
          <w:sz w:val="32"/>
          <w:lang w:eastAsia="zh-CN"/>
        </w:rPr>
        <w:t>团体标准的技术要求不低于强制性国家标准的相关规定，筑牢食品安全底线。与现有推荐性国家标准GB/T 39002-2020《餐饮分餐制服务指南》、GB/T 46862-2025《外卖平台服务管理基本要求》、GB/T 40041-2021《外卖餐品信息描述规范》、SB/T 11254-2025《餐饮外送服务与管理要求》、SB/T 10580-2011《功能要求与评价规范 网络餐饮》互补，充分借鉴其在服务规范、信息描述等方面的先进理念和成熟经验，进一步细化和完善本团体标准的内容。同时，本团体标准充分考量</w:t>
      </w:r>
      <w:r>
        <w:rPr>
          <w:rFonts w:hint="eastAsia" w:ascii="仿宋_GB2312" w:hAnsi="仿宋_GB2312" w:eastAsia="仿宋_GB2312" w:cs="仿宋_GB2312"/>
          <w:spacing w:val="-15"/>
          <w:sz w:val="32"/>
          <w:lang w:val="en-US" w:eastAsia="zh-CN"/>
        </w:rPr>
        <w:t xml:space="preserve">本地网络餐饮市场的特点与差异，确保标准具备可操作性与有效性。结合2026年最新监管要求，对标准条款进行优化，保证标准既贴合行业实际情况，又兼具前瞻性与可操作性，同时避免与现有标准出现重复。该团体标准是现行法律、法规的细化与延伸，是现有相关标准的补充与升级，既坚守食品安全和行业合规的底线，又填补行业实操和监管的空白，为网络餐饮服务行业的高质量发展提供全方位的标准支撑。    </w:t>
      </w:r>
    </w:p>
    <w:p w14:paraId="14DBEBDD">
      <w:pPr>
        <w:pStyle w:val="2"/>
        <w:spacing w:line="600" w:lineRule="atLeast"/>
        <w:ind w:firstLine="640" w:firstLineChars="200"/>
        <w:rPr>
          <w:rFonts w:hint="eastAsia" w:ascii="黑体" w:hAnsi="黑体" w:eastAsia="黑体"/>
          <w:b w:val="0"/>
          <w:bCs w:val="0"/>
          <w:sz w:val="32"/>
          <w:highlight w:val="none"/>
          <w:lang w:eastAsia="zh-CN"/>
        </w:rPr>
      </w:pPr>
      <w:r>
        <w:rPr>
          <w:rFonts w:hint="eastAsia" w:ascii="黑体" w:hAnsi="黑体" w:eastAsia="黑体"/>
          <w:b w:val="0"/>
          <w:bCs w:val="0"/>
          <w:sz w:val="32"/>
          <w:highlight w:val="none"/>
          <w:lang w:eastAsia="zh-CN"/>
        </w:rPr>
        <w:t>五、重大意见分歧的处理结果和依据</w:t>
      </w:r>
    </w:p>
    <w:p w14:paraId="62B4211C">
      <w:pPr>
        <w:pStyle w:val="5"/>
        <w:spacing w:before="9" w:line="600" w:lineRule="atLeas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38BEE5CB">
      <w:pPr>
        <w:pStyle w:val="5"/>
        <w:spacing w:line="600" w:lineRule="atLeast"/>
        <w:ind w:firstLine="640" w:firstLineChars="200"/>
        <w:outlineLvl w:val="0"/>
        <w:rPr>
          <w:rFonts w:ascii="黑体"/>
          <w:sz w:val="36"/>
          <w:lang w:eastAsia="zh-CN"/>
        </w:rPr>
      </w:pPr>
      <w:r>
        <w:rPr>
          <w:rFonts w:hint="eastAsia" w:ascii="黑体" w:eastAsia="黑体"/>
          <w:sz w:val="32"/>
          <w:lang w:eastAsia="zh-CN"/>
        </w:rPr>
        <w:t>六、贯彻标准的措施或建议</w:t>
      </w:r>
    </w:p>
    <w:p w14:paraId="533800E1">
      <w:pPr>
        <w:pStyle w:val="5"/>
        <w:spacing w:line="600" w:lineRule="atLeast"/>
        <w:ind w:firstLine="604" w:firstLineChars="200"/>
        <w:jc w:val="both"/>
        <w:rPr>
          <w:rFonts w:ascii="黑体" w:hAnsi="黑体" w:eastAsia="黑体"/>
          <w:lang w:eastAsia="zh-CN"/>
        </w:rPr>
      </w:pPr>
      <w:r>
        <w:rPr>
          <w:rFonts w:hint="eastAsia" w:ascii="仿宋_GB2312" w:hAnsi="仿宋_GB2312" w:eastAsia="仿宋_GB2312" w:cs="仿宋_GB2312"/>
          <w:spacing w:val="-9"/>
          <w:sz w:val="32"/>
          <w:szCs w:val="32"/>
          <w:lang w:eastAsia="zh-CN"/>
        </w:rPr>
        <w:t>标准发布后，建议行业主管部门</w:t>
      </w:r>
      <w:r>
        <w:rPr>
          <w:rFonts w:hint="eastAsia" w:ascii="仿宋_GB2312" w:hAnsi="仿宋_GB2312" w:eastAsia="仿宋_GB2312" w:cs="仿宋_GB2312"/>
          <w:spacing w:val="-9"/>
          <w:sz w:val="32"/>
          <w:szCs w:val="32"/>
          <w:lang w:val="en-US" w:eastAsia="zh-CN"/>
        </w:rPr>
        <w:t>对</w:t>
      </w:r>
      <w:r>
        <w:rPr>
          <w:rFonts w:hint="eastAsia" w:ascii="仿宋_GB2312" w:hAnsi="仿宋_GB2312" w:eastAsia="仿宋_GB2312" w:cs="仿宋_GB2312"/>
          <w:spacing w:val="-9"/>
          <w:sz w:val="32"/>
          <w:szCs w:val="32"/>
          <w:lang w:eastAsia="zh-CN"/>
        </w:rPr>
        <w:t>网络餐饮服务平台、入网餐饮服务提供者、配送服务组织</w:t>
      </w:r>
      <w:r>
        <w:rPr>
          <w:rFonts w:hint="eastAsia" w:ascii="仿宋_GB2312" w:hAnsi="仿宋_GB2312" w:eastAsia="仿宋_GB2312" w:cs="仿宋_GB2312"/>
          <w:spacing w:val="-9"/>
          <w:sz w:val="32"/>
          <w:szCs w:val="32"/>
          <w:lang w:val="en-US" w:eastAsia="zh-CN"/>
        </w:rPr>
        <w:t>相关</w:t>
      </w:r>
      <w:r>
        <w:rPr>
          <w:rFonts w:hint="eastAsia" w:ascii="仿宋_GB2312" w:hAnsi="仿宋_GB2312" w:eastAsia="仿宋_GB2312" w:cs="仿宋_GB2312"/>
          <w:spacing w:val="-9"/>
          <w:sz w:val="32"/>
          <w:szCs w:val="32"/>
          <w:lang w:eastAsia="zh-CN"/>
        </w:rPr>
        <w:t>服务人员</w:t>
      </w:r>
      <w:r>
        <w:rPr>
          <w:rFonts w:hint="eastAsia" w:ascii="仿宋_GB2312" w:hAnsi="仿宋_GB2312" w:eastAsia="仿宋_GB2312" w:cs="仿宋_GB2312"/>
          <w:spacing w:val="-9"/>
          <w:sz w:val="32"/>
          <w:szCs w:val="32"/>
          <w:lang w:val="en-US" w:eastAsia="zh-CN"/>
        </w:rPr>
        <w:t>进行</w:t>
      </w:r>
      <w:r>
        <w:rPr>
          <w:rFonts w:hint="eastAsia" w:ascii="仿宋_GB2312" w:hAnsi="仿宋_GB2312" w:eastAsia="仿宋_GB2312" w:cs="仿宋_GB2312"/>
          <w:spacing w:val="-9"/>
          <w:sz w:val="32"/>
          <w:szCs w:val="32"/>
          <w:lang w:eastAsia="zh-CN"/>
        </w:rPr>
        <w:t>标准</w:t>
      </w:r>
      <w:r>
        <w:rPr>
          <w:rFonts w:hint="eastAsia" w:ascii="仿宋_GB2312" w:hAnsi="仿宋_GB2312" w:eastAsia="仿宋_GB2312" w:cs="仿宋_GB2312"/>
          <w:spacing w:val="-9"/>
          <w:sz w:val="32"/>
          <w:szCs w:val="32"/>
          <w:lang w:val="en-US" w:eastAsia="zh-CN"/>
        </w:rPr>
        <w:t>宣贯与</w:t>
      </w:r>
      <w:r>
        <w:rPr>
          <w:rFonts w:hint="eastAsia" w:ascii="仿宋_GB2312" w:hAnsi="仿宋_GB2312" w:eastAsia="仿宋_GB2312" w:cs="仿宋_GB2312"/>
          <w:spacing w:val="-9"/>
          <w:sz w:val="32"/>
          <w:szCs w:val="32"/>
          <w:lang w:eastAsia="zh-CN"/>
        </w:rPr>
        <w:t>培训，确保相关单位和服务人员能够正确理解</w:t>
      </w:r>
      <w:r>
        <w:rPr>
          <w:rFonts w:hint="eastAsia" w:ascii="仿宋_GB2312" w:hAnsi="仿宋_GB2312" w:eastAsia="仿宋_GB2312" w:cs="仿宋_GB2312"/>
          <w:sz w:val="32"/>
          <w:szCs w:val="32"/>
          <w:lang w:eastAsia="zh-CN"/>
        </w:rPr>
        <w:t>和执行新的标准。</w:t>
      </w:r>
    </w:p>
    <w:p w14:paraId="4D0F4494">
      <w:pPr>
        <w:pStyle w:val="5"/>
        <w:spacing w:before="4" w:line="600" w:lineRule="atLeast"/>
        <w:ind w:right="938" w:firstLine="640" w:firstLineChars="200"/>
        <w:jc w:val="both"/>
        <w:outlineLvl w:val="0"/>
        <w:rPr>
          <w:rFonts w:ascii="黑体" w:hAnsi="黑体" w:eastAsia="黑体"/>
          <w:sz w:val="32"/>
          <w:lang w:eastAsia="zh-CN"/>
        </w:rPr>
      </w:pPr>
      <w:r>
        <w:rPr>
          <w:rFonts w:hint="eastAsia" w:ascii="黑体" w:hAnsi="黑体" w:eastAsia="黑体"/>
          <w:sz w:val="32"/>
          <w:lang w:eastAsia="zh-CN"/>
        </w:rPr>
        <w:t>七、其他应予以说明的事项</w:t>
      </w:r>
    </w:p>
    <w:p w14:paraId="2022E0CA">
      <w:pPr>
        <w:pStyle w:val="5"/>
        <w:spacing w:before="3" w:line="600" w:lineRule="atLeast"/>
        <w:ind w:firstLine="640" w:firstLineChars="200"/>
        <w:rPr>
          <w:rFonts w:ascii="Times New Roman" w:hAnsi="Times New Roman" w:eastAsia="仿宋_GB2312" w:cs="Times New Roman"/>
          <w:w w:val="95"/>
          <w:sz w:val="32"/>
          <w:szCs w:val="32"/>
          <w:lang w:eastAsia="zh-CN"/>
        </w:rPr>
      </w:pPr>
      <w:r>
        <w:rPr>
          <w:rFonts w:hint="eastAsia" w:ascii="仿宋_GB2312" w:hAnsi="仿宋_GB2312" w:eastAsia="仿宋_GB2312" w:cs="仿宋_GB2312"/>
          <w:sz w:val="32"/>
          <w:szCs w:val="32"/>
          <w:lang w:eastAsia="zh-CN"/>
        </w:rPr>
        <w:t>无。</w:t>
      </w:r>
    </w:p>
    <w:p w14:paraId="24E7E351">
      <w:pPr>
        <w:pStyle w:val="5"/>
        <w:spacing w:line="600" w:lineRule="atLeast"/>
        <w:ind w:right="493" w:rightChars="224"/>
        <w:jc w:val="center"/>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网络餐饮服务管理规范</w:t>
      </w:r>
      <w:r>
        <w:rPr>
          <w:rFonts w:ascii="Times New Roman" w:hAnsi="Times New Roman" w:eastAsia="仿宋_GB2312" w:cs="Times New Roman"/>
          <w:sz w:val="32"/>
          <w:szCs w:val="32"/>
          <w:lang w:eastAsia="zh-CN"/>
        </w:rPr>
        <w:t>编制小组</w:t>
      </w:r>
    </w:p>
    <w:p w14:paraId="67AFD7EB">
      <w:pPr>
        <w:pStyle w:val="5"/>
        <w:spacing w:before="140" w:line="600" w:lineRule="atLeast"/>
        <w:ind w:right="1374" w:firstLine="5406" w:firstLineChars="17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pacing w:val="-1"/>
          <w:sz w:val="32"/>
          <w:szCs w:val="32"/>
          <w:lang w:eastAsia="zh-CN"/>
        </w:rPr>
        <w:t>202</w:t>
      </w:r>
      <w:r>
        <w:rPr>
          <w:rFonts w:hint="eastAsia" w:ascii="Times New Roman" w:hAnsi="Times New Roman" w:eastAsia="仿宋_GB2312" w:cs="Times New Roman"/>
          <w:spacing w:val="-1"/>
          <w:sz w:val="32"/>
          <w:szCs w:val="32"/>
          <w:lang w:val="en-US" w:eastAsia="zh-CN"/>
        </w:rPr>
        <w:t>6</w:t>
      </w:r>
      <w:r>
        <w:rPr>
          <w:rFonts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lang w:eastAsia="zh-CN"/>
        </w:rPr>
        <w:t xml:space="preserve">月 </w:t>
      </w:r>
    </w:p>
    <w:sectPr>
      <w:pgSz w:w="11910" w:h="16840"/>
      <w:pgMar w:top="1520" w:right="1474" w:bottom="1378" w:left="1582" w:header="0" w:footer="11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2A24">
    <w:pPr>
      <w:pStyle w:val="5"/>
      <w:spacing w:line="14" w:lineRule="auto"/>
      <w:rPr>
        <w:sz w:val="19"/>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9792335</wp:posOffset>
              </wp:positionV>
              <wp:extent cx="158115" cy="15430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58115" cy="154305"/>
                      </a:xfrm>
                      <a:prstGeom prst="rect">
                        <a:avLst/>
                      </a:prstGeom>
                      <a:noFill/>
                      <a:ln>
                        <a:noFill/>
                      </a:ln>
                      <a:effectLst/>
                    </wps:spPr>
                    <wps:txbx>
                      <w:txbxContent>
                        <w:p w14:paraId="4BBD5A3F">
                          <w:pPr>
                            <w:spacing w:before="20"/>
                            <w:ind w:left="40"/>
                            <w:rPr>
                              <w:rFonts w:ascii="Garamond"/>
                              <w:sz w:val="18"/>
                            </w:rPr>
                          </w:pPr>
                          <w:r>
                            <w:fldChar w:fldCharType="begin"/>
                          </w:r>
                          <w:r>
                            <w:rPr>
                              <w:rFonts w:ascii="Garamond"/>
                              <w:sz w:val="18"/>
                            </w:rPr>
                            <w:instrText xml:space="preserve"> PAGE </w:instrText>
                          </w:r>
                          <w:r>
                            <w:fldChar w:fldCharType="separate"/>
                          </w:r>
                          <w:r>
                            <w:rPr>
                              <w:rFonts w:ascii="Garamond"/>
                              <w:sz w:val="18"/>
                            </w:rPr>
                            <w:t>3</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771.05pt;height:12.15pt;width:12.45pt;mso-position-horizontal:center;mso-position-horizontal-relative:margin;mso-position-vertical-relative:page;z-index:251659264;mso-width-relative:page;mso-height-relative:page;" filled="f" stroked="f" coordsize="21600,21600" o:gfxdata="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z8S6jXAAAACQEAAA8AAAAAAAAAAQAgAAAAIgAAAGRycy9kb3du&#10;cmV2LnhtbFBLAQIUABQAAAAIAIdO4kBz8oaSAAIAABEEAAAOAAAAAAAAAAEAIAAAACYBAABkcnMv&#10;ZTJvRG9jLnhtbFBLBQYAAAAABgAGAFkBAACYBQAAAAA=&#10;">
              <v:fill on="f" focussize="0,0"/>
              <v:stroke on="f"/>
              <v:imagedata o:title=""/>
              <o:lock v:ext="edit" aspectratio="f"/>
              <v:textbox inset="0mm,0mm,0mm,0mm">
                <w:txbxContent>
                  <w:p w14:paraId="4BBD5A3F">
                    <w:pPr>
                      <w:spacing w:before="20"/>
                      <w:ind w:left="40"/>
                      <w:rPr>
                        <w:rFonts w:ascii="Garamond"/>
                        <w:sz w:val="18"/>
                      </w:rPr>
                    </w:pPr>
                    <w:r>
                      <w:fldChar w:fldCharType="begin"/>
                    </w:r>
                    <w:r>
                      <w:rPr>
                        <w:rFonts w:ascii="Garamond"/>
                        <w:sz w:val="18"/>
                      </w:rPr>
                      <w:instrText xml:space="preserve"> PAGE </w:instrText>
                    </w:r>
                    <w:r>
                      <w:fldChar w:fldCharType="separate"/>
                    </w:r>
                    <w:r>
                      <w:rPr>
                        <w:rFonts w:ascii="Garamond"/>
                        <w:sz w:val="18"/>
                      </w:rP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E8A0E"/>
    <w:multiLevelType w:val="singleLevel"/>
    <w:tmpl w:val="9E5E8A0E"/>
    <w:lvl w:ilvl="0" w:tentative="0">
      <w:start w:val="4"/>
      <w:numFmt w:val="decimal"/>
      <w:suff w:val="space"/>
      <w:lvlText w:val="%1."/>
      <w:lvlJc w:val="left"/>
    </w:lvl>
  </w:abstractNum>
  <w:abstractNum w:abstractNumId="1">
    <w:nsid w:val="AA52FF12"/>
    <w:multiLevelType w:val="singleLevel"/>
    <w:tmpl w:val="AA52FF12"/>
    <w:lvl w:ilvl="0" w:tentative="0">
      <w:start w:val="2"/>
      <w:numFmt w:val="chineseCounting"/>
      <w:suff w:val="space"/>
      <w:lvlText w:val="(%1)"/>
      <w:lvlJc w:val="left"/>
      <w:rPr>
        <w:rFonts w:hint="eastAsia"/>
      </w:rPr>
    </w:lvl>
  </w:abstractNum>
  <w:abstractNum w:abstractNumId="2">
    <w:nsid w:val="AF911DCC"/>
    <w:multiLevelType w:val="multilevel"/>
    <w:tmpl w:val="AF911DCC"/>
    <w:lvl w:ilvl="0" w:tentative="0">
      <w:start w:val="1"/>
      <w:numFmt w:val="upperLetter"/>
      <w:pStyle w:val="25"/>
      <w:suff w:val="nothing"/>
      <w:lvlText w:val="附　录　%1"/>
      <w:lvlJc w:val="left"/>
      <w:pPr>
        <w:ind w:left="0" w:firstLine="0"/>
      </w:pPr>
      <w:rPr>
        <w:rFonts w:hint="eastAsia" w:ascii="黑体" w:hAnsi="Times New Roman" w:eastAsia="黑体" w:cs="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cs="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B58EB175"/>
    <w:multiLevelType w:val="multilevel"/>
    <w:tmpl w:val="B58EB175"/>
    <w:lvl w:ilvl="0" w:tentative="0">
      <w:start w:val="1"/>
      <w:numFmt w:val="decimal"/>
      <w:pStyle w:val="24"/>
      <w:suff w:val="nothing"/>
      <w:lvlText w:val="%1　"/>
      <w:lvlJc w:val="left"/>
      <w:pPr>
        <w:ind w:left="0" w:firstLine="0"/>
      </w:pPr>
      <w:rPr>
        <w:rFonts w:hint="eastAsia" w:ascii="黑体" w:hAnsi="Times New Roman" w:eastAsia="黑体" w:cs="黑体"/>
        <w:b w:val="0"/>
        <w:sz w:val="21"/>
        <w:szCs w:val="21"/>
      </w:rPr>
    </w:lvl>
    <w:lvl w:ilvl="1" w:tentative="0">
      <w:start w:val="1"/>
      <w:numFmt w:val="decimal"/>
      <w:suff w:val="nothing"/>
      <w:lvlText w:val="%1.%2　"/>
      <w:lvlJc w:val="left"/>
      <w:pPr>
        <w:ind w:left="0" w:firstLine="0"/>
        <w:textAlignment w:val="baseline"/>
      </w:pPr>
      <w:rPr>
        <w:rFonts w:hint="eastAsia" w:ascii="黑体" w:hAnsi="Times New Roman" w:eastAsia="黑体" w:cs="Times New Roman"/>
        <w:b w:val="0"/>
        <w:bCs w:val="0"/>
        <w:iCs w:val="0"/>
        <w:caps w:val="0"/>
        <w:strike w:val="0"/>
        <w:dstrike w:val="0"/>
        <w:outline w:val="0"/>
        <w:vanish w:val="0"/>
        <w:spacing w:val="0"/>
        <w:kern w:val="0"/>
        <w:position w:val="0"/>
        <w:sz w:val="21"/>
        <w:szCs w:val="21"/>
        <w:u w:val="none"/>
      </w:rPr>
    </w:lvl>
    <w:lvl w:ilvl="2" w:tentative="0">
      <w:start w:val="1"/>
      <w:numFmt w:val="decimal"/>
      <w:suff w:val="nothing"/>
      <w:lvlText w:val="%1.%2.%3　"/>
      <w:lvlJc w:val="left"/>
      <w:pPr>
        <w:ind w:left="0" w:firstLine="0"/>
      </w:pPr>
      <w:rPr>
        <w:rFonts w:hint="eastAsia" w:ascii="黑体" w:hAnsi="Times New Roman" w:eastAsia="黑体" w:cs="黑体"/>
        <w:b w:val="0"/>
        <w:sz w:val="21"/>
      </w:rPr>
    </w:lvl>
    <w:lvl w:ilvl="3" w:tentative="0">
      <w:start w:val="1"/>
      <w:numFmt w:val="decimal"/>
      <w:suff w:val="nothing"/>
      <w:lvlText w:val="%1.%2.%3.%4　"/>
      <w:lvlJc w:val="left"/>
      <w:pPr>
        <w:ind w:left="0" w:firstLine="0"/>
      </w:pPr>
      <w:rPr>
        <w:rFonts w:hint="eastAsia" w:ascii="黑体" w:hAnsi="Times New Roman" w:eastAsia="黑体" w:cs="黑体"/>
        <w:b w:val="0"/>
        <w:sz w:val="21"/>
      </w:rPr>
    </w:lvl>
    <w:lvl w:ilvl="4" w:tentative="0">
      <w:start w:val="1"/>
      <w:numFmt w:val="decimal"/>
      <w:suff w:val="nothing"/>
      <w:lvlText w:val="%1.%2.%3.%4.%5　"/>
      <w:lvlJc w:val="left"/>
      <w:pPr>
        <w:ind w:left="0" w:firstLine="0"/>
      </w:pPr>
      <w:rPr>
        <w:rFonts w:hint="eastAsia" w:ascii="黑体" w:hAnsi="Times New Roman" w:eastAsia="黑体" w:cs="黑体"/>
        <w:b w:val="0"/>
        <w:sz w:val="21"/>
      </w:rPr>
    </w:lvl>
    <w:lvl w:ilvl="5" w:tentative="0">
      <w:start w:val="1"/>
      <w:numFmt w:val="decimal"/>
      <w:suff w:val="nothing"/>
      <w:lvlText w:val="%1.%2.%3.%4.%5.%6　"/>
      <w:lvlJc w:val="left"/>
      <w:pPr>
        <w:ind w:left="0" w:firstLine="0"/>
      </w:pPr>
      <w:rPr>
        <w:rFonts w:hint="eastAsia" w:ascii="黑体" w:hAnsi="Times New Roman" w:eastAsia="黑体" w:cs="黑体"/>
        <w:b w:val="0"/>
        <w:sz w:val="21"/>
      </w:rPr>
    </w:lvl>
    <w:lvl w:ilvl="6" w:tentative="0">
      <w:start w:val="1"/>
      <w:numFmt w:val="decimal"/>
      <w:suff w:val="nothing"/>
      <w:lvlText w:val="%1%2.%3.%4.%5.%6.%7　"/>
      <w:lvlJc w:val="left"/>
      <w:pPr>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4">
    <w:nsid w:val="BAA24D6F"/>
    <w:multiLevelType w:val="singleLevel"/>
    <w:tmpl w:val="BAA24D6F"/>
    <w:lvl w:ilvl="0" w:tentative="0">
      <w:start w:val="1"/>
      <w:numFmt w:val="decimal"/>
      <w:suff w:val="space"/>
      <w:lvlText w:val="%1."/>
      <w:lvlJc w:val="left"/>
    </w:lvl>
  </w:abstractNum>
  <w:abstractNum w:abstractNumId="5">
    <w:nsid w:val="0A42186D"/>
    <w:multiLevelType w:val="multilevel"/>
    <w:tmpl w:val="0A42186D"/>
    <w:lvl w:ilvl="0" w:tentative="0">
      <w:start w:val="1"/>
      <w:numFmt w:val="decimal"/>
      <w:suff w:val="nothing"/>
      <w:lvlText w:val="%1　"/>
      <w:lvlJc w:val="left"/>
      <w:pPr>
        <w:ind w:left="568" w:firstLine="0"/>
      </w:pPr>
      <w:rPr>
        <w:rFonts w:hint="eastAsia" w:ascii="黑体" w:hAnsi="Times New Roman" w:eastAsia="黑体" w:cs="黑体"/>
        <w:b w:val="0"/>
        <w:i w:val="0"/>
        <w:sz w:val="21"/>
        <w:szCs w:val="21"/>
      </w:rPr>
    </w:lvl>
    <w:lvl w:ilvl="1" w:tentative="0">
      <w:start w:val="1"/>
      <w:numFmt w:val="decimal"/>
      <w:pStyle w:val="26"/>
      <w:suff w:val="nothing"/>
      <w:lvlText w:val="%1.%2　"/>
      <w:lvlJc w:val="left"/>
      <w:pPr>
        <w:ind w:left="568" w:firstLine="0"/>
        <w:textAlignment w:val="baseline"/>
      </w:pPr>
      <w:rPr>
        <w:rFonts w:hint="eastAsia" w:ascii="黑体" w:hAnsi="Times New Roman" w:eastAsia="黑体" w:cs="Times New Roman"/>
        <w:b w:val="0"/>
        <w:bCs w:val="0"/>
        <w:i w:val="0"/>
        <w:iCs w:val="0"/>
        <w:caps w:val="0"/>
        <w:strike w:val="0"/>
        <w:dstrike w:val="0"/>
        <w:outline w:val="0"/>
        <w:vanish w:val="0"/>
        <w:spacing w:val="0"/>
        <w:kern w:val="0"/>
        <w:position w:val="0"/>
        <w:sz w:val="21"/>
        <w:szCs w:val="21"/>
        <w:u w:val="none"/>
      </w:rPr>
    </w:lvl>
    <w:lvl w:ilvl="2" w:tentative="0">
      <w:start w:val="1"/>
      <w:numFmt w:val="decimal"/>
      <w:suff w:val="nothing"/>
      <w:lvlText w:val="%1.%2.%3　"/>
      <w:lvlJc w:val="left"/>
      <w:pPr>
        <w:ind w:left="156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0"/>
      <w:suff w:val="nothing"/>
      <w:lvlText w:val="%1%2　"/>
      <w:lvlJc w:val="left"/>
      <w:pPr>
        <w:ind w:left="0" w:firstLine="0"/>
      </w:pPr>
      <w:rPr>
        <w:rFonts w:hint="eastAsia" w:ascii="黑体" w:eastAsia="黑体"/>
        <w:b w:val="0"/>
        <w:i w:val="0"/>
        <w:sz w:val="21"/>
      </w:rPr>
    </w:lvl>
    <w:lvl w:ilvl="2" w:tentative="0">
      <w:start w:val="1"/>
      <w:numFmt w:val="decimal"/>
      <w:pStyle w:val="2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14:cntxtalts w14:val="0"/>
      </w:rPr>
    </w:lvl>
    <w:lvl w:ilvl="3" w:tentative="0">
      <w:start w:val="1"/>
      <w:numFmt w:val="decimal"/>
      <w:pStyle w:val="32"/>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MzY5YmY2NDE4OTM5ODdmNzMwMjE1ZGFkMjdjYWMifQ=="/>
  </w:docVars>
  <w:rsids>
    <w:rsidRoot w:val="00BA1F3F"/>
    <w:rsid w:val="0000253A"/>
    <w:rsid w:val="00013263"/>
    <w:rsid w:val="0002331D"/>
    <w:rsid w:val="000333D5"/>
    <w:rsid w:val="00041A27"/>
    <w:rsid w:val="000456EF"/>
    <w:rsid w:val="0005455D"/>
    <w:rsid w:val="00054BDF"/>
    <w:rsid w:val="000639D0"/>
    <w:rsid w:val="00063C14"/>
    <w:rsid w:val="000679F9"/>
    <w:rsid w:val="000A0061"/>
    <w:rsid w:val="000C0A4A"/>
    <w:rsid w:val="000C29D4"/>
    <w:rsid w:val="000C2F12"/>
    <w:rsid w:val="000D6D04"/>
    <w:rsid w:val="000E02D0"/>
    <w:rsid w:val="000E390F"/>
    <w:rsid w:val="000F6094"/>
    <w:rsid w:val="00100402"/>
    <w:rsid w:val="001026B3"/>
    <w:rsid w:val="00115474"/>
    <w:rsid w:val="00117288"/>
    <w:rsid w:val="00120D7C"/>
    <w:rsid w:val="00122DA0"/>
    <w:rsid w:val="00144528"/>
    <w:rsid w:val="00153CBD"/>
    <w:rsid w:val="001568EA"/>
    <w:rsid w:val="00170719"/>
    <w:rsid w:val="00170BB4"/>
    <w:rsid w:val="001842E5"/>
    <w:rsid w:val="0018696C"/>
    <w:rsid w:val="001879F3"/>
    <w:rsid w:val="00192C29"/>
    <w:rsid w:val="001C06D8"/>
    <w:rsid w:val="001C5A96"/>
    <w:rsid w:val="001C74DC"/>
    <w:rsid w:val="001D5583"/>
    <w:rsid w:val="001E3BA1"/>
    <w:rsid w:val="0021237B"/>
    <w:rsid w:val="002225A3"/>
    <w:rsid w:val="002272FD"/>
    <w:rsid w:val="00240324"/>
    <w:rsid w:val="00243679"/>
    <w:rsid w:val="00244381"/>
    <w:rsid w:val="00265FFA"/>
    <w:rsid w:val="00277318"/>
    <w:rsid w:val="00295E32"/>
    <w:rsid w:val="002A3A48"/>
    <w:rsid w:val="002A63BF"/>
    <w:rsid w:val="002B304F"/>
    <w:rsid w:val="002B5111"/>
    <w:rsid w:val="002C0F0C"/>
    <w:rsid w:val="002D667A"/>
    <w:rsid w:val="002F347D"/>
    <w:rsid w:val="0030256D"/>
    <w:rsid w:val="00311A5F"/>
    <w:rsid w:val="0033072F"/>
    <w:rsid w:val="003320C6"/>
    <w:rsid w:val="00334D59"/>
    <w:rsid w:val="00342987"/>
    <w:rsid w:val="003C2358"/>
    <w:rsid w:val="003E6D44"/>
    <w:rsid w:val="003F46AF"/>
    <w:rsid w:val="00402121"/>
    <w:rsid w:val="00410CE4"/>
    <w:rsid w:val="00412CD2"/>
    <w:rsid w:val="00432386"/>
    <w:rsid w:val="00436CB6"/>
    <w:rsid w:val="0044059D"/>
    <w:rsid w:val="0044306D"/>
    <w:rsid w:val="0044377C"/>
    <w:rsid w:val="00455425"/>
    <w:rsid w:val="004929EC"/>
    <w:rsid w:val="00492C06"/>
    <w:rsid w:val="004975AA"/>
    <w:rsid w:val="004A0BB1"/>
    <w:rsid w:val="004A12E9"/>
    <w:rsid w:val="004B404F"/>
    <w:rsid w:val="004D3575"/>
    <w:rsid w:val="004E2B05"/>
    <w:rsid w:val="004E2DD6"/>
    <w:rsid w:val="004F5F31"/>
    <w:rsid w:val="004F60B7"/>
    <w:rsid w:val="005219CE"/>
    <w:rsid w:val="00526A89"/>
    <w:rsid w:val="00527E7D"/>
    <w:rsid w:val="00542E79"/>
    <w:rsid w:val="00547C4E"/>
    <w:rsid w:val="00583DDA"/>
    <w:rsid w:val="00595466"/>
    <w:rsid w:val="00595474"/>
    <w:rsid w:val="00595FA0"/>
    <w:rsid w:val="005D04D4"/>
    <w:rsid w:val="005D065F"/>
    <w:rsid w:val="005D3741"/>
    <w:rsid w:val="005F78A1"/>
    <w:rsid w:val="00612CEB"/>
    <w:rsid w:val="00632ACF"/>
    <w:rsid w:val="00646B41"/>
    <w:rsid w:val="0067458B"/>
    <w:rsid w:val="006774CD"/>
    <w:rsid w:val="00690AFA"/>
    <w:rsid w:val="00690AFE"/>
    <w:rsid w:val="006C1F54"/>
    <w:rsid w:val="006C672B"/>
    <w:rsid w:val="00703C0B"/>
    <w:rsid w:val="00704A30"/>
    <w:rsid w:val="0070599F"/>
    <w:rsid w:val="00717379"/>
    <w:rsid w:val="00721811"/>
    <w:rsid w:val="007231D5"/>
    <w:rsid w:val="00724CD4"/>
    <w:rsid w:val="00744A79"/>
    <w:rsid w:val="0076529A"/>
    <w:rsid w:val="007675AF"/>
    <w:rsid w:val="00770B37"/>
    <w:rsid w:val="00773916"/>
    <w:rsid w:val="00776D9A"/>
    <w:rsid w:val="00782455"/>
    <w:rsid w:val="007917BF"/>
    <w:rsid w:val="00792DF1"/>
    <w:rsid w:val="00793B25"/>
    <w:rsid w:val="007A7B5A"/>
    <w:rsid w:val="007B404A"/>
    <w:rsid w:val="007D22A5"/>
    <w:rsid w:val="007E57E8"/>
    <w:rsid w:val="007E5F2F"/>
    <w:rsid w:val="007F186A"/>
    <w:rsid w:val="007F23B5"/>
    <w:rsid w:val="007F70F0"/>
    <w:rsid w:val="0081087F"/>
    <w:rsid w:val="008216A6"/>
    <w:rsid w:val="00824744"/>
    <w:rsid w:val="00824A5E"/>
    <w:rsid w:val="0082511C"/>
    <w:rsid w:val="008308ED"/>
    <w:rsid w:val="00837FFB"/>
    <w:rsid w:val="008419E5"/>
    <w:rsid w:val="008526CB"/>
    <w:rsid w:val="00874F6F"/>
    <w:rsid w:val="00877336"/>
    <w:rsid w:val="008B676F"/>
    <w:rsid w:val="008C0E02"/>
    <w:rsid w:val="008C529B"/>
    <w:rsid w:val="009144B2"/>
    <w:rsid w:val="00920B0F"/>
    <w:rsid w:val="009254D3"/>
    <w:rsid w:val="00926DAB"/>
    <w:rsid w:val="00950E46"/>
    <w:rsid w:val="00952D77"/>
    <w:rsid w:val="00960DB7"/>
    <w:rsid w:val="00972085"/>
    <w:rsid w:val="00982542"/>
    <w:rsid w:val="00983874"/>
    <w:rsid w:val="009D36EC"/>
    <w:rsid w:val="009D7B67"/>
    <w:rsid w:val="009E0719"/>
    <w:rsid w:val="009F1B95"/>
    <w:rsid w:val="009F249B"/>
    <w:rsid w:val="00A0173B"/>
    <w:rsid w:val="00A232A7"/>
    <w:rsid w:val="00A32869"/>
    <w:rsid w:val="00A37074"/>
    <w:rsid w:val="00A5787C"/>
    <w:rsid w:val="00A80A34"/>
    <w:rsid w:val="00A846A2"/>
    <w:rsid w:val="00A92AB1"/>
    <w:rsid w:val="00A95877"/>
    <w:rsid w:val="00AA1A36"/>
    <w:rsid w:val="00AA1EF1"/>
    <w:rsid w:val="00AB30EF"/>
    <w:rsid w:val="00AC03E3"/>
    <w:rsid w:val="00AC2FAC"/>
    <w:rsid w:val="00AC4FA4"/>
    <w:rsid w:val="00AF2A12"/>
    <w:rsid w:val="00AF5B57"/>
    <w:rsid w:val="00B01DF0"/>
    <w:rsid w:val="00B10A01"/>
    <w:rsid w:val="00B12491"/>
    <w:rsid w:val="00B1662C"/>
    <w:rsid w:val="00B25C84"/>
    <w:rsid w:val="00B26E6B"/>
    <w:rsid w:val="00B27081"/>
    <w:rsid w:val="00B32B32"/>
    <w:rsid w:val="00B3648B"/>
    <w:rsid w:val="00B36E0B"/>
    <w:rsid w:val="00B43188"/>
    <w:rsid w:val="00B43E8B"/>
    <w:rsid w:val="00B4431C"/>
    <w:rsid w:val="00B554BE"/>
    <w:rsid w:val="00B574C6"/>
    <w:rsid w:val="00B84A85"/>
    <w:rsid w:val="00B8738B"/>
    <w:rsid w:val="00B934AB"/>
    <w:rsid w:val="00B93E35"/>
    <w:rsid w:val="00B960AF"/>
    <w:rsid w:val="00BA1919"/>
    <w:rsid w:val="00BA1F3F"/>
    <w:rsid w:val="00BA2DC3"/>
    <w:rsid w:val="00BA5C7B"/>
    <w:rsid w:val="00BA62B8"/>
    <w:rsid w:val="00BB0259"/>
    <w:rsid w:val="00BB6198"/>
    <w:rsid w:val="00BC0508"/>
    <w:rsid w:val="00BE5632"/>
    <w:rsid w:val="00C0285F"/>
    <w:rsid w:val="00C051C3"/>
    <w:rsid w:val="00C11D15"/>
    <w:rsid w:val="00C317B3"/>
    <w:rsid w:val="00C41B04"/>
    <w:rsid w:val="00C72548"/>
    <w:rsid w:val="00C92472"/>
    <w:rsid w:val="00CA7167"/>
    <w:rsid w:val="00CB0575"/>
    <w:rsid w:val="00CC0A8E"/>
    <w:rsid w:val="00CC3CFF"/>
    <w:rsid w:val="00CC7C81"/>
    <w:rsid w:val="00CC7E2C"/>
    <w:rsid w:val="00CD3EBF"/>
    <w:rsid w:val="00CE4DA0"/>
    <w:rsid w:val="00CF108B"/>
    <w:rsid w:val="00CF4CC0"/>
    <w:rsid w:val="00CF675C"/>
    <w:rsid w:val="00D00DFB"/>
    <w:rsid w:val="00D14677"/>
    <w:rsid w:val="00D1553D"/>
    <w:rsid w:val="00D32A1B"/>
    <w:rsid w:val="00D367E6"/>
    <w:rsid w:val="00D42FF1"/>
    <w:rsid w:val="00D441B7"/>
    <w:rsid w:val="00D51717"/>
    <w:rsid w:val="00D5466C"/>
    <w:rsid w:val="00D55088"/>
    <w:rsid w:val="00D8249D"/>
    <w:rsid w:val="00D85C49"/>
    <w:rsid w:val="00D9103A"/>
    <w:rsid w:val="00D931BE"/>
    <w:rsid w:val="00DC7246"/>
    <w:rsid w:val="00DD2862"/>
    <w:rsid w:val="00DD4B0B"/>
    <w:rsid w:val="00DD6D75"/>
    <w:rsid w:val="00DD6E99"/>
    <w:rsid w:val="00DE1339"/>
    <w:rsid w:val="00DE2618"/>
    <w:rsid w:val="00E0432C"/>
    <w:rsid w:val="00E06F95"/>
    <w:rsid w:val="00E12043"/>
    <w:rsid w:val="00E152C1"/>
    <w:rsid w:val="00E16DCF"/>
    <w:rsid w:val="00E259CA"/>
    <w:rsid w:val="00E305BB"/>
    <w:rsid w:val="00E34532"/>
    <w:rsid w:val="00E44E96"/>
    <w:rsid w:val="00E46F03"/>
    <w:rsid w:val="00E5045F"/>
    <w:rsid w:val="00E568EC"/>
    <w:rsid w:val="00E57460"/>
    <w:rsid w:val="00E608AC"/>
    <w:rsid w:val="00E83F67"/>
    <w:rsid w:val="00E96CDA"/>
    <w:rsid w:val="00EB50F3"/>
    <w:rsid w:val="00EC576C"/>
    <w:rsid w:val="00EC5877"/>
    <w:rsid w:val="00EC75BB"/>
    <w:rsid w:val="00ED3B11"/>
    <w:rsid w:val="00EE01A4"/>
    <w:rsid w:val="00EF1F7F"/>
    <w:rsid w:val="00EF6EFE"/>
    <w:rsid w:val="00F000C2"/>
    <w:rsid w:val="00F069E7"/>
    <w:rsid w:val="00F143FA"/>
    <w:rsid w:val="00F30596"/>
    <w:rsid w:val="00F420CE"/>
    <w:rsid w:val="00F45B64"/>
    <w:rsid w:val="00F51265"/>
    <w:rsid w:val="00F5392B"/>
    <w:rsid w:val="00F5688F"/>
    <w:rsid w:val="00F56B09"/>
    <w:rsid w:val="00F6088A"/>
    <w:rsid w:val="00F711D3"/>
    <w:rsid w:val="00F717EE"/>
    <w:rsid w:val="00F73060"/>
    <w:rsid w:val="00F75971"/>
    <w:rsid w:val="00F83A35"/>
    <w:rsid w:val="00F8518B"/>
    <w:rsid w:val="00F93CE1"/>
    <w:rsid w:val="00FA39CB"/>
    <w:rsid w:val="00FA41DF"/>
    <w:rsid w:val="00FC0C57"/>
    <w:rsid w:val="00FC68D8"/>
    <w:rsid w:val="00FD071B"/>
    <w:rsid w:val="00FD57B1"/>
    <w:rsid w:val="015A233A"/>
    <w:rsid w:val="02857158"/>
    <w:rsid w:val="03480BFA"/>
    <w:rsid w:val="0355432D"/>
    <w:rsid w:val="037459E4"/>
    <w:rsid w:val="03AB24D6"/>
    <w:rsid w:val="03AF1619"/>
    <w:rsid w:val="03B1713F"/>
    <w:rsid w:val="03B47FDA"/>
    <w:rsid w:val="03EE3926"/>
    <w:rsid w:val="04055894"/>
    <w:rsid w:val="0466617C"/>
    <w:rsid w:val="04926F71"/>
    <w:rsid w:val="04AB0032"/>
    <w:rsid w:val="04B2316F"/>
    <w:rsid w:val="053529A1"/>
    <w:rsid w:val="05AF5900"/>
    <w:rsid w:val="069D0187"/>
    <w:rsid w:val="06FD4C4A"/>
    <w:rsid w:val="070F3A22"/>
    <w:rsid w:val="07140111"/>
    <w:rsid w:val="071E2E8C"/>
    <w:rsid w:val="07AE04AF"/>
    <w:rsid w:val="07CD6512"/>
    <w:rsid w:val="07F43A9E"/>
    <w:rsid w:val="087147FB"/>
    <w:rsid w:val="087846CF"/>
    <w:rsid w:val="08CA572C"/>
    <w:rsid w:val="08D60AC6"/>
    <w:rsid w:val="092959CA"/>
    <w:rsid w:val="096E162E"/>
    <w:rsid w:val="09BA51F2"/>
    <w:rsid w:val="09BF4BCF"/>
    <w:rsid w:val="0A9E5F43"/>
    <w:rsid w:val="0AD81455"/>
    <w:rsid w:val="0B22110B"/>
    <w:rsid w:val="0B786794"/>
    <w:rsid w:val="0BA965B8"/>
    <w:rsid w:val="0BF06D1F"/>
    <w:rsid w:val="0C9A1700"/>
    <w:rsid w:val="0CA05FA3"/>
    <w:rsid w:val="0D2A1D10"/>
    <w:rsid w:val="0D3112F1"/>
    <w:rsid w:val="0DFF4E23"/>
    <w:rsid w:val="0ED71A24"/>
    <w:rsid w:val="0F4111B5"/>
    <w:rsid w:val="0F533C3C"/>
    <w:rsid w:val="0F5C11BB"/>
    <w:rsid w:val="1045758D"/>
    <w:rsid w:val="116E041E"/>
    <w:rsid w:val="117B6FDE"/>
    <w:rsid w:val="1193658F"/>
    <w:rsid w:val="11A55E09"/>
    <w:rsid w:val="123A0C48"/>
    <w:rsid w:val="12D31D4E"/>
    <w:rsid w:val="12FA4174"/>
    <w:rsid w:val="13936861"/>
    <w:rsid w:val="13AA3E8F"/>
    <w:rsid w:val="13B80076"/>
    <w:rsid w:val="15A703A2"/>
    <w:rsid w:val="15D506BD"/>
    <w:rsid w:val="1612301A"/>
    <w:rsid w:val="16722BAE"/>
    <w:rsid w:val="1686445B"/>
    <w:rsid w:val="16CB00C0"/>
    <w:rsid w:val="1739327C"/>
    <w:rsid w:val="17CE60BA"/>
    <w:rsid w:val="17FB5AC3"/>
    <w:rsid w:val="18D05E49"/>
    <w:rsid w:val="194859F8"/>
    <w:rsid w:val="196A0064"/>
    <w:rsid w:val="197607B7"/>
    <w:rsid w:val="199D6C3E"/>
    <w:rsid w:val="19A93344"/>
    <w:rsid w:val="19D27D6F"/>
    <w:rsid w:val="1A05011A"/>
    <w:rsid w:val="1A0C111B"/>
    <w:rsid w:val="1A1B310D"/>
    <w:rsid w:val="1AC67CAC"/>
    <w:rsid w:val="1B285AE1"/>
    <w:rsid w:val="1BE614F8"/>
    <w:rsid w:val="1C167623"/>
    <w:rsid w:val="1C2F5DEE"/>
    <w:rsid w:val="1C422BD3"/>
    <w:rsid w:val="1C5F47B5"/>
    <w:rsid w:val="1CA13D9D"/>
    <w:rsid w:val="1CD75A11"/>
    <w:rsid w:val="1D6923E1"/>
    <w:rsid w:val="1E3173A3"/>
    <w:rsid w:val="1E5C2986"/>
    <w:rsid w:val="1E5E181A"/>
    <w:rsid w:val="1E930019"/>
    <w:rsid w:val="1EC71AB5"/>
    <w:rsid w:val="1EC8001D"/>
    <w:rsid w:val="1EEE01D2"/>
    <w:rsid w:val="1F560514"/>
    <w:rsid w:val="1F841754"/>
    <w:rsid w:val="1FCB2EDF"/>
    <w:rsid w:val="2065650E"/>
    <w:rsid w:val="20AD18D5"/>
    <w:rsid w:val="20F513C6"/>
    <w:rsid w:val="21BF775C"/>
    <w:rsid w:val="2288155B"/>
    <w:rsid w:val="237C10C0"/>
    <w:rsid w:val="23B24AE2"/>
    <w:rsid w:val="243E6375"/>
    <w:rsid w:val="245636BF"/>
    <w:rsid w:val="247D5A4C"/>
    <w:rsid w:val="24BE22AC"/>
    <w:rsid w:val="24CA19B7"/>
    <w:rsid w:val="24D56200"/>
    <w:rsid w:val="25250990"/>
    <w:rsid w:val="264659B5"/>
    <w:rsid w:val="266A47F3"/>
    <w:rsid w:val="26977D36"/>
    <w:rsid w:val="26A34BB6"/>
    <w:rsid w:val="27545EB0"/>
    <w:rsid w:val="275D2FB6"/>
    <w:rsid w:val="27DC16F7"/>
    <w:rsid w:val="284052CB"/>
    <w:rsid w:val="284F449D"/>
    <w:rsid w:val="285311F8"/>
    <w:rsid w:val="288A3D6E"/>
    <w:rsid w:val="28A86FC6"/>
    <w:rsid w:val="28C332ED"/>
    <w:rsid w:val="28FA7704"/>
    <w:rsid w:val="29231FDE"/>
    <w:rsid w:val="29626662"/>
    <w:rsid w:val="29747D6C"/>
    <w:rsid w:val="29E5576E"/>
    <w:rsid w:val="29E8151E"/>
    <w:rsid w:val="29F348CB"/>
    <w:rsid w:val="2A0E0598"/>
    <w:rsid w:val="2A1E0455"/>
    <w:rsid w:val="2A781EB5"/>
    <w:rsid w:val="2A866380"/>
    <w:rsid w:val="2B261911"/>
    <w:rsid w:val="2B2A1401"/>
    <w:rsid w:val="2C90339E"/>
    <w:rsid w:val="2CAE4837"/>
    <w:rsid w:val="2CBA0B85"/>
    <w:rsid w:val="2CD7205C"/>
    <w:rsid w:val="2DB47B74"/>
    <w:rsid w:val="2E27087D"/>
    <w:rsid w:val="2E586286"/>
    <w:rsid w:val="2ECE6548"/>
    <w:rsid w:val="2F261477"/>
    <w:rsid w:val="2F3B1E2F"/>
    <w:rsid w:val="2F6B1FE9"/>
    <w:rsid w:val="2F7B17C9"/>
    <w:rsid w:val="2F8D01B1"/>
    <w:rsid w:val="2F9A414A"/>
    <w:rsid w:val="2FC35981"/>
    <w:rsid w:val="30402B11"/>
    <w:rsid w:val="30C13FFB"/>
    <w:rsid w:val="30CB0F91"/>
    <w:rsid w:val="30E015A8"/>
    <w:rsid w:val="30E20088"/>
    <w:rsid w:val="31216E03"/>
    <w:rsid w:val="31925EFA"/>
    <w:rsid w:val="31A43590"/>
    <w:rsid w:val="31C373BF"/>
    <w:rsid w:val="31FA2855"/>
    <w:rsid w:val="329F7DB0"/>
    <w:rsid w:val="334B3268"/>
    <w:rsid w:val="334C2FA8"/>
    <w:rsid w:val="336456CD"/>
    <w:rsid w:val="336D4581"/>
    <w:rsid w:val="345474EF"/>
    <w:rsid w:val="349D49F2"/>
    <w:rsid w:val="34E42621"/>
    <w:rsid w:val="34E5188C"/>
    <w:rsid w:val="35064C8D"/>
    <w:rsid w:val="35AA3DB8"/>
    <w:rsid w:val="35FF1A76"/>
    <w:rsid w:val="36CD4B67"/>
    <w:rsid w:val="36E56B24"/>
    <w:rsid w:val="36FA4F6A"/>
    <w:rsid w:val="370B5A40"/>
    <w:rsid w:val="37DF5322"/>
    <w:rsid w:val="38481119"/>
    <w:rsid w:val="387639E2"/>
    <w:rsid w:val="38BF089D"/>
    <w:rsid w:val="38F22212"/>
    <w:rsid w:val="38F90665"/>
    <w:rsid w:val="39AA02D2"/>
    <w:rsid w:val="39E41315"/>
    <w:rsid w:val="3A9B2911"/>
    <w:rsid w:val="3ABB02C8"/>
    <w:rsid w:val="3B2714BA"/>
    <w:rsid w:val="3B994A2C"/>
    <w:rsid w:val="3BB85636"/>
    <w:rsid w:val="3C6E3646"/>
    <w:rsid w:val="3D4E5423"/>
    <w:rsid w:val="3D997F87"/>
    <w:rsid w:val="3DB42DAD"/>
    <w:rsid w:val="3DEA67CE"/>
    <w:rsid w:val="3DF80EEB"/>
    <w:rsid w:val="3F4E3145"/>
    <w:rsid w:val="3F620473"/>
    <w:rsid w:val="3F93536F"/>
    <w:rsid w:val="3FA255B3"/>
    <w:rsid w:val="3FBA19D1"/>
    <w:rsid w:val="3FC825BE"/>
    <w:rsid w:val="3FF102E8"/>
    <w:rsid w:val="40BE0DB2"/>
    <w:rsid w:val="414A7CB0"/>
    <w:rsid w:val="417137CD"/>
    <w:rsid w:val="417913B8"/>
    <w:rsid w:val="41A03D74"/>
    <w:rsid w:val="41C23CEA"/>
    <w:rsid w:val="42AD6748"/>
    <w:rsid w:val="42C57F36"/>
    <w:rsid w:val="42E934F8"/>
    <w:rsid w:val="43236A0A"/>
    <w:rsid w:val="434C5EA5"/>
    <w:rsid w:val="43EE7018"/>
    <w:rsid w:val="442F13DF"/>
    <w:rsid w:val="445C5866"/>
    <w:rsid w:val="446D726B"/>
    <w:rsid w:val="44BF2E3F"/>
    <w:rsid w:val="44C4421D"/>
    <w:rsid w:val="44D74953"/>
    <w:rsid w:val="45B13F0A"/>
    <w:rsid w:val="460A2104"/>
    <w:rsid w:val="460C7C2A"/>
    <w:rsid w:val="462907DC"/>
    <w:rsid w:val="462E5DF2"/>
    <w:rsid w:val="4645313C"/>
    <w:rsid w:val="46753A21"/>
    <w:rsid w:val="46AD6BAB"/>
    <w:rsid w:val="475B55F3"/>
    <w:rsid w:val="47EF335F"/>
    <w:rsid w:val="4800731A"/>
    <w:rsid w:val="48561B3A"/>
    <w:rsid w:val="485D3BB6"/>
    <w:rsid w:val="487675DC"/>
    <w:rsid w:val="48E44E8E"/>
    <w:rsid w:val="49505659"/>
    <w:rsid w:val="49AB1508"/>
    <w:rsid w:val="4A525401"/>
    <w:rsid w:val="4A530748"/>
    <w:rsid w:val="4A8741CA"/>
    <w:rsid w:val="4B7D0C82"/>
    <w:rsid w:val="4B985BA2"/>
    <w:rsid w:val="4BA10E14"/>
    <w:rsid w:val="4BD846DB"/>
    <w:rsid w:val="4BE14173"/>
    <w:rsid w:val="4C6836E0"/>
    <w:rsid w:val="4CB608EF"/>
    <w:rsid w:val="4CBA03DF"/>
    <w:rsid w:val="4D171CEC"/>
    <w:rsid w:val="4D3D5DE0"/>
    <w:rsid w:val="4E6A7BE3"/>
    <w:rsid w:val="4E6B74B7"/>
    <w:rsid w:val="4E782283"/>
    <w:rsid w:val="4E8E2B40"/>
    <w:rsid w:val="4E946A0E"/>
    <w:rsid w:val="4E9F706E"/>
    <w:rsid w:val="4F2C4E99"/>
    <w:rsid w:val="4F5C39D0"/>
    <w:rsid w:val="50270ED7"/>
    <w:rsid w:val="502D0EC8"/>
    <w:rsid w:val="504F7091"/>
    <w:rsid w:val="50722359"/>
    <w:rsid w:val="50A218B6"/>
    <w:rsid w:val="5102309D"/>
    <w:rsid w:val="5153495F"/>
    <w:rsid w:val="51E25B32"/>
    <w:rsid w:val="51E56EF2"/>
    <w:rsid w:val="51F642DD"/>
    <w:rsid w:val="52087043"/>
    <w:rsid w:val="520C2D5F"/>
    <w:rsid w:val="52151C14"/>
    <w:rsid w:val="52B43D94"/>
    <w:rsid w:val="52CA6EA2"/>
    <w:rsid w:val="54731328"/>
    <w:rsid w:val="54F93A6F"/>
    <w:rsid w:val="56446F6C"/>
    <w:rsid w:val="56BE0ACC"/>
    <w:rsid w:val="56D26326"/>
    <w:rsid w:val="5749313E"/>
    <w:rsid w:val="5779221F"/>
    <w:rsid w:val="57837F1B"/>
    <w:rsid w:val="58156E12"/>
    <w:rsid w:val="582E3A30"/>
    <w:rsid w:val="587F24DD"/>
    <w:rsid w:val="5907015F"/>
    <w:rsid w:val="591201F5"/>
    <w:rsid w:val="596D2336"/>
    <w:rsid w:val="59A87812"/>
    <w:rsid w:val="59D93E6F"/>
    <w:rsid w:val="5A4B2175"/>
    <w:rsid w:val="5A8D7133"/>
    <w:rsid w:val="5AA4622B"/>
    <w:rsid w:val="5AEB4AF6"/>
    <w:rsid w:val="5B286B64"/>
    <w:rsid w:val="5B7501B0"/>
    <w:rsid w:val="5BC052E6"/>
    <w:rsid w:val="5BCD355F"/>
    <w:rsid w:val="5BD71B75"/>
    <w:rsid w:val="5C105BEC"/>
    <w:rsid w:val="5D5313E0"/>
    <w:rsid w:val="5D8A795A"/>
    <w:rsid w:val="5D900CE9"/>
    <w:rsid w:val="5DAA3B58"/>
    <w:rsid w:val="5DC34C1A"/>
    <w:rsid w:val="5DFB2606"/>
    <w:rsid w:val="5EDA66BF"/>
    <w:rsid w:val="5F18779A"/>
    <w:rsid w:val="5F1D65AC"/>
    <w:rsid w:val="5F3C4C84"/>
    <w:rsid w:val="5F60238D"/>
    <w:rsid w:val="601B0D3D"/>
    <w:rsid w:val="60230DF6"/>
    <w:rsid w:val="60725C15"/>
    <w:rsid w:val="608E59B3"/>
    <w:rsid w:val="60D37AE1"/>
    <w:rsid w:val="60E92BEA"/>
    <w:rsid w:val="60FF065F"/>
    <w:rsid w:val="61E04799"/>
    <w:rsid w:val="626F35C2"/>
    <w:rsid w:val="62764951"/>
    <w:rsid w:val="6280132C"/>
    <w:rsid w:val="62EF64B1"/>
    <w:rsid w:val="62FF66F4"/>
    <w:rsid w:val="64274B71"/>
    <w:rsid w:val="643B7CEE"/>
    <w:rsid w:val="64634A61"/>
    <w:rsid w:val="648C045C"/>
    <w:rsid w:val="64B07C25"/>
    <w:rsid w:val="64C161E0"/>
    <w:rsid w:val="655338D3"/>
    <w:rsid w:val="65842EE1"/>
    <w:rsid w:val="65D41317"/>
    <w:rsid w:val="660C3C9C"/>
    <w:rsid w:val="666F3B91"/>
    <w:rsid w:val="667733BA"/>
    <w:rsid w:val="6692162D"/>
    <w:rsid w:val="66B6356E"/>
    <w:rsid w:val="671C58B1"/>
    <w:rsid w:val="673F33D0"/>
    <w:rsid w:val="68512067"/>
    <w:rsid w:val="689944CF"/>
    <w:rsid w:val="689E7DA6"/>
    <w:rsid w:val="68F4037D"/>
    <w:rsid w:val="69EA352F"/>
    <w:rsid w:val="69F65F3D"/>
    <w:rsid w:val="6AAD2EDA"/>
    <w:rsid w:val="6AAD4C88"/>
    <w:rsid w:val="6ACB3360"/>
    <w:rsid w:val="6AF24D91"/>
    <w:rsid w:val="6AFB3C45"/>
    <w:rsid w:val="6B4C3579"/>
    <w:rsid w:val="6BA75B7B"/>
    <w:rsid w:val="6BC35421"/>
    <w:rsid w:val="6C186A79"/>
    <w:rsid w:val="6CBC00F0"/>
    <w:rsid w:val="6D5F1174"/>
    <w:rsid w:val="6D8C327A"/>
    <w:rsid w:val="6E3B07FD"/>
    <w:rsid w:val="6E775CD9"/>
    <w:rsid w:val="6EB04D47"/>
    <w:rsid w:val="6EC32DE1"/>
    <w:rsid w:val="6F345978"/>
    <w:rsid w:val="6F410095"/>
    <w:rsid w:val="6F4D4C8B"/>
    <w:rsid w:val="6F80296B"/>
    <w:rsid w:val="6FA56875"/>
    <w:rsid w:val="6FAF14A2"/>
    <w:rsid w:val="70490DF1"/>
    <w:rsid w:val="708566AC"/>
    <w:rsid w:val="70950698"/>
    <w:rsid w:val="70C943AC"/>
    <w:rsid w:val="711C66C3"/>
    <w:rsid w:val="719621B0"/>
    <w:rsid w:val="71AC495F"/>
    <w:rsid w:val="71F43249"/>
    <w:rsid w:val="723B0DCB"/>
    <w:rsid w:val="72AC5BF3"/>
    <w:rsid w:val="72BD5C84"/>
    <w:rsid w:val="73186DC6"/>
    <w:rsid w:val="73BC6C1F"/>
    <w:rsid w:val="73F97190"/>
    <w:rsid w:val="74485A21"/>
    <w:rsid w:val="74E514C2"/>
    <w:rsid w:val="752124FA"/>
    <w:rsid w:val="756E6737"/>
    <w:rsid w:val="75F220E9"/>
    <w:rsid w:val="75FC2F67"/>
    <w:rsid w:val="760C72C2"/>
    <w:rsid w:val="764A5A81"/>
    <w:rsid w:val="76C21ABB"/>
    <w:rsid w:val="779F004E"/>
    <w:rsid w:val="77E32D64"/>
    <w:rsid w:val="77F43EF6"/>
    <w:rsid w:val="77F51A1C"/>
    <w:rsid w:val="78372035"/>
    <w:rsid w:val="78CC31B6"/>
    <w:rsid w:val="790A0340"/>
    <w:rsid w:val="790A315A"/>
    <w:rsid w:val="79CD595E"/>
    <w:rsid w:val="7A3B22B0"/>
    <w:rsid w:val="7A8A2C4D"/>
    <w:rsid w:val="7B18439F"/>
    <w:rsid w:val="7B5B0D66"/>
    <w:rsid w:val="7B6273C9"/>
    <w:rsid w:val="7B6E2211"/>
    <w:rsid w:val="7BB442A0"/>
    <w:rsid w:val="7BDC13C8"/>
    <w:rsid w:val="7BEF333E"/>
    <w:rsid w:val="7C577F90"/>
    <w:rsid w:val="7CAB2FF1"/>
    <w:rsid w:val="7CF410E0"/>
    <w:rsid w:val="7D0634C2"/>
    <w:rsid w:val="7D096956"/>
    <w:rsid w:val="7D284642"/>
    <w:rsid w:val="7D3E5C13"/>
    <w:rsid w:val="7D453024"/>
    <w:rsid w:val="7DA4016C"/>
    <w:rsid w:val="7DF91A82"/>
    <w:rsid w:val="7E4454AB"/>
    <w:rsid w:val="7E5356EF"/>
    <w:rsid w:val="7E616BA4"/>
    <w:rsid w:val="7E6227BC"/>
    <w:rsid w:val="7E8E1ACA"/>
    <w:rsid w:val="7E915FAD"/>
    <w:rsid w:val="7E9C7095"/>
    <w:rsid w:val="7EA570E9"/>
    <w:rsid w:val="7EAB552B"/>
    <w:rsid w:val="7EEA7E01"/>
    <w:rsid w:val="7EF649F8"/>
    <w:rsid w:val="7F2C7B76"/>
    <w:rsid w:val="7F8D2CF2"/>
    <w:rsid w:val="7FBF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autoRedefine/>
    <w:qFormat/>
    <w:uiPriority w:val="1"/>
    <w:pPr>
      <w:ind w:left="220"/>
      <w:outlineLvl w:val="0"/>
    </w:pPr>
    <w:rPr>
      <w:rFonts w:ascii="Microsoft JhengHei" w:hAnsi="Microsoft JhengHei" w:eastAsia="Microsoft JhengHei" w:cs="Microsoft JhengHei"/>
      <w:b/>
      <w:bCs/>
      <w:sz w:val="28"/>
      <w:szCs w:val="28"/>
    </w:rPr>
  </w:style>
  <w:style w:type="paragraph" w:styleId="3">
    <w:name w:val="heading 2"/>
    <w:basedOn w:val="1"/>
    <w:next w:val="1"/>
    <w:link w:val="1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27"/>
    <w:semiHidden/>
    <w:unhideWhenUsed/>
    <w:qFormat/>
    <w:uiPriority w:val="9"/>
    <w:pPr>
      <w:keepNext/>
      <w:keepLines/>
      <w:spacing w:before="280" w:after="290" w:line="376" w:lineRule="auto"/>
      <w:outlineLvl w:val="4"/>
    </w:pPr>
    <w:rPr>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Body Text"/>
    <w:basedOn w:val="1"/>
    <w:autoRedefine/>
    <w:qFormat/>
    <w:uiPriority w:val="1"/>
    <w:rPr>
      <w:sz w:val="28"/>
      <w:szCs w:val="28"/>
    </w:rPr>
  </w:style>
  <w:style w:type="paragraph" w:styleId="6">
    <w:name w:val="Block Text"/>
    <w:basedOn w:val="1"/>
    <w:qFormat/>
    <w:uiPriority w:val="99"/>
  </w:style>
  <w:style w:type="paragraph" w:styleId="7">
    <w:name w:val="Balloon Text"/>
    <w:basedOn w:val="1"/>
    <w:link w:val="21"/>
    <w:autoRedefine/>
    <w:semiHidden/>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table" w:customStyle="1" w:styleId="15">
    <w:name w:val="Table Normal"/>
    <w:autoRedefine/>
    <w:semiHidden/>
    <w:unhideWhenUsed/>
    <w:qFormat/>
    <w:uiPriority w:val="2"/>
    <w:tblPr>
      <w:tblCellMar>
        <w:top w:w="0" w:type="dxa"/>
        <w:left w:w="0" w:type="dxa"/>
        <w:bottom w:w="0" w:type="dxa"/>
        <w:right w:w="0" w:type="dxa"/>
      </w:tblCellMar>
    </w:tblPr>
  </w:style>
  <w:style w:type="paragraph" w:styleId="16">
    <w:name w:val="List Paragraph"/>
    <w:basedOn w:val="1"/>
    <w:autoRedefine/>
    <w:qFormat/>
    <w:uiPriority w:val="1"/>
  </w:style>
  <w:style w:type="paragraph" w:customStyle="1" w:styleId="17">
    <w:name w:val="Table Paragraph"/>
    <w:basedOn w:val="1"/>
    <w:autoRedefine/>
    <w:qFormat/>
    <w:uiPriority w:val="1"/>
    <w:pPr>
      <w:spacing w:before="119"/>
      <w:ind w:left="14" w:right="61"/>
      <w:jc w:val="center"/>
    </w:pPr>
  </w:style>
  <w:style w:type="character" w:customStyle="1" w:styleId="18">
    <w:name w:val="标题 2 Char"/>
    <w:basedOn w:val="13"/>
    <w:link w:val="3"/>
    <w:autoRedefine/>
    <w:qFormat/>
    <w:uiPriority w:val="9"/>
    <w:rPr>
      <w:rFonts w:asciiTheme="majorHAnsi" w:hAnsiTheme="majorHAnsi" w:eastAsiaTheme="majorEastAsia" w:cstheme="majorBidi"/>
      <w:b/>
      <w:bCs/>
      <w:sz w:val="32"/>
      <w:szCs w:val="32"/>
    </w:rPr>
  </w:style>
  <w:style w:type="character" w:customStyle="1" w:styleId="19">
    <w:name w:val="页眉 Char"/>
    <w:basedOn w:val="13"/>
    <w:link w:val="9"/>
    <w:autoRedefine/>
    <w:qFormat/>
    <w:uiPriority w:val="99"/>
    <w:rPr>
      <w:rFonts w:ascii="宋体" w:hAnsi="宋体" w:eastAsia="宋体" w:cs="宋体"/>
      <w:sz w:val="18"/>
      <w:szCs w:val="18"/>
    </w:rPr>
  </w:style>
  <w:style w:type="character" w:customStyle="1" w:styleId="20">
    <w:name w:val="页脚 Char"/>
    <w:basedOn w:val="13"/>
    <w:link w:val="8"/>
    <w:autoRedefine/>
    <w:qFormat/>
    <w:uiPriority w:val="99"/>
    <w:rPr>
      <w:rFonts w:ascii="宋体" w:hAnsi="宋体" w:eastAsia="宋体" w:cs="宋体"/>
      <w:sz w:val="18"/>
      <w:szCs w:val="18"/>
    </w:rPr>
  </w:style>
  <w:style w:type="character" w:customStyle="1" w:styleId="21">
    <w:name w:val="批注框文本 Char"/>
    <w:basedOn w:val="13"/>
    <w:link w:val="7"/>
    <w:autoRedefine/>
    <w:semiHidden/>
    <w:qFormat/>
    <w:uiPriority w:val="99"/>
    <w:rPr>
      <w:rFonts w:ascii="宋体" w:hAnsi="宋体" w:eastAsia="宋体" w:cs="宋体"/>
      <w:sz w:val="18"/>
      <w:szCs w:val="18"/>
    </w:rPr>
  </w:style>
  <w:style w:type="paragraph" w:customStyle="1" w:styleId="22">
    <w:name w:val="段"/>
    <w:basedOn w:val="1"/>
    <w:link w:val="23"/>
    <w:autoRedefine/>
    <w:qFormat/>
    <w:uiPriority w:val="0"/>
    <w:pPr>
      <w:widowControl/>
      <w:tabs>
        <w:tab w:val="center" w:pos="4201"/>
        <w:tab w:val="right" w:leader="dot" w:pos="9298"/>
      </w:tabs>
      <w:ind w:firstLine="420" w:firstLineChars="200"/>
      <w:jc w:val="both"/>
    </w:pPr>
    <w:rPr>
      <w:rFonts w:hint="eastAsia" w:hAnsi="Calibri" w:cs="Times New Roman"/>
      <w:sz w:val="21"/>
      <w:szCs w:val="20"/>
      <w:lang w:eastAsia="zh-CN"/>
    </w:rPr>
  </w:style>
  <w:style w:type="character" w:customStyle="1" w:styleId="23">
    <w:name w:val="段 Char"/>
    <w:basedOn w:val="13"/>
    <w:link w:val="22"/>
    <w:autoRedefine/>
    <w:qFormat/>
    <w:uiPriority w:val="0"/>
    <w:rPr>
      <w:rFonts w:hint="eastAsia" w:ascii="宋体" w:hAnsi="宋体" w:eastAsia="宋体" w:cs="宋体"/>
      <w:sz w:val="21"/>
    </w:rPr>
  </w:style>
  <w:style w:type="paragraph" w:customStyle="1" w:styleId="24">
    <w:name w:val="章标题"/>
    <w:basedOn w:val="1"/>
    <w:next w:val="22"/>
    <w:autoRedefine/>
    <w:qFormat/>
    <w:uiPriority w:val="0"/>
    <w:pPr>
      <w:widowControl/>
      <w:numPr>
        <w:ilvl w:val="0"/>
        <w:numId w:val="1"/>
      </w:numPr>
      <w:spacing w:beforeLines="100" w:afterLines="100"/>
      <w:jc w:val="both"/>
      <w:outlineLvl w:val="1"/>
    </w:pPr>
    <w:rPr>
      <w:rFonts w:hint="eastAsia" w:ascii="黑体" w:hAnsi="Calibri" w:eastAsia="黑体" w:cs="Times New Roman"/>
      <w:sz w:val="21"/>
      <w:szCs w:val="20"/>
      <w:lang w:eastAsia="zh-CN"/>
    </w:rPr>
  </w:style>
  <w:style w:type="paragraph" w:customStyle="1" w:styleId="25">
    <w:name w:val="附录标识"/>
    <w:basedOn w:val="1"/>
    <w:autoRedefine/>
    <w:qFormat/>
    <w:uiPriority w:val="0"/>
    <w:pPr>
      <w:keepNext/>
      <w:widowControl/>
      <w:numPr>
        <w:ilvl w:val="0"/>
        <w:numId w:val="2"/>
      </w:numPr>
      <w:shd w:val="clear" w:color="auto" w:fill="FFFFFF"/>
      <w:tabs>
        <w:tab w:val="left" w:pos="360"/>
        <w:tab w:val="left" w:pos="6405"/>
      </w:tabs>
      <w:spacing w:before="640" w:after="280"/>
      <w:jc w:val="center"/>
      <w:outlineLvl w:val="0"/>
    </w:pPr>
    <w:rPr>
      <w:rFonts w:hint="eastAsia" w:ascii="黑体" w:hAnsi="Times New Roman" w:eastAsia="黑体" w:cs="Times New Roman"/>
      <w:sz w:val="21"/>
      <w:szCs w:val="20"/>
      <w:lang w:eastAsia="zh-CN"/>
    </w:rPr>
  </w:style>
  <w:style w:type="paragraph" w:customStyle="1" w:styleId="26">
    <w:name w:val="一级条标题"/>
    <w:basedOn w:val="1"/>
    <w:next w:val="1"/>
    <w:autoRedefine/>
    <w:qFormat/>
    <w:uiPriority w:val="0"/>
    <w:pPr>
      <w:widowControl/>
      <w:numPr>
        <w:ilvl w:val="1"/>
        <w:numId w:val="3"/>
      </w:numPr>
      <w:spacing w:beforeLines="50" w:afterLines="50"/>
      <w:outlineLvl w:val="2"/>
    </w:pPr>
    <w:rPr>
      <w:rFonts w:hint="eastAsia" w:ascii="黑体" w:hAnsi="Times New Roman" w:eastAsia="黑体" w:cs="Times New Roman"/>
      <w:sz w:val="21"/>
      <w:szCs w:val="21"/>
      <w:lang w:eastAsia="zh-CN"/>
    </w:rPr>
  </w:style>
  <w:style w:type="character" w:customStyle="1" w:styleId="27">
    <w:name w:val="标题 5 Char"/>
    <w:basedOn w:val="13"/>
    <w:link w:val="4"/>
    <w:autoRedefine/>
    <w:semiHidden/>
    <w:qFormat/>
    <w:uiPriority w:val="9"/>
    <w:rPr>
      <w:rFonts w:ascii="宋体" w:hAnsi="宋体" w:cs="宋体"/>
      <w:b/>
      <w:bCs/>
      <w:sz w:val="28"/>
      <w:szCs w:val="28"/>
      <w:lang w:eastAsia="en-US"/>
    </w:rPr>
  </w:style>
  <w:style w:type="paragraph" w:customStyle="1" w:styleId="28">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标准文件_一级条标题"/>
    <w:basedOn w:val="30"/>
    <w:next w:val="28"/>
    <w:autoRedefine/>
    <w:qFormat/>
    <w:uiPriority w:val="0"/>
    <w:pPr>
      <w:numPr>
        <w:ilvl w:val="2"/>
      </w:numPr>
      <w:spacing w:before="50" w:beforeLines="50" w:after="50" w:afterLines="50"/>
      <w:outlineLvl w:val="1"/>
    </w:pPr>
  </w:style>
  <w:style w:type="paragraph" w:customStyle="1" w:styleId="30">
    <w:name w:val="标准文件_章标题"/>
    <w:next w:val="28"/>
    <w:autoRedefine/>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1">
    <w:name w:val="标准文件_一级无标题"/>
    <w:basedOn w:val="29"/>
    <w:autoRedefine/>
    <w:qFormat/>
    <w:uiPriority w:val="0"/>
    <w:pPr>
      <w:spacing w:before="0" w:beforeLines="0" w:after="0" w:afterLines="0"/>
      <w:outlineLvl w:val="9"/>
    </w:pPr>
    <w:rPr>
      <w:rFonts w:ascii="宋体" w:eastAsia="宋体"/>
    </w:rPr>
  </w:style>
  <w:style w:type="paragraph" w:customStyle="1" w:styleId="32">
    <w:name w:val="标准文件_二级条标题"/>
    <w:next w:val="28"/>
    <w:autoRedefine/>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3">
    <w:name w:val="标准文件_二级无标题"/>
    <w:basedOn w:val="32"/>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01772-E234-4766-8276-F741805431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5542</Words>
  <Characters>5721</Characters>
  <Lines>26</Lines>
  <Paragraphs>7</Paragraphs>
  <TotalTime>302</TotalTime>
  <ScaleCrop>false</ScaleCrop>
  <LinksUpToDate>false</LinksUpToDate>
  <CharactersWithSpaces>5832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2020-11-12T03:42:00Z</dcterms:created>
  <dc:creator>admin</dc:creator>
  <cp:lastModifiedBy>王松</cp:lastModifiedBy>
  <cp:lastPrinted>2022-04-22T01:19:00Z</cp:lastPrinted>
  <dcterms:modified xsi:type="dcterms:W3CDTF">2026-04-20T07:38:52Z</dcterms:modified>
  <dc:title>Microsoft Word - DB31T 1104-2018编制说明.docx</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Creator">
    <vt:lpwstr>PScript5.dll Version 5.2.2</vt:lpwstr>
  </property>
  <property fmtid="{D5CDD505-2E9C-101B-9397-08002B2CF9AE}" pid="4" name="LastSaved">
    <vt:filetime>2019-08-07T00:00:00Z</vt:filetime>
  </property>
  <property fmtid="{D5CDD505-2E9C-101B-9397-08002B2CF9AE}" pid="5" name="KSOProductBuildVer">
    <vt:lpwstr>2052-12.1.0.25865</vt:lpwstr>
  </property>
  <property fmtid="{D5CDD505-2E9C-101B-9397-08002B2CF9AE}" pid="6" name="ICV">
    <vt:lpwstr>D24304483AED4C01BE9DC051EF26206D_13</vt:lpwstr>
  </property>
  <property fmtid="{D5CDD505-2E9C-101B-9397-08002B2CF9AE}" pid="7" name="KSOTemplateDocerSaveRecord">
    <vt:lpwstr>eyJoZGlkIjoiM2E2NjQ3NWMzN2IwNjY0YWE3NmY3ZjY4Y2MzOGM2NTEiLCJ1c2VySWQiOiI4MTAwOTkxNTQifQ==</vt:lpwstr>
  </property>
</Properties>
</file>